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766" w:rsidRDefault="00414766">
      <w:pPr>
        <w:pStyle w:val="ConsPlusNormal"/>
        <w:jc w:val="both"/>
        <w:outlineLvl w:val="0"/>
      </w:pPr>
    </w:p>
    <w:p w:rsidR="00414766" w:rsidRDefault="00535D79">
      <w:pPr>
        <w:pStyle w:val="ConsPlusTitle"/>
        <w:jc w:val="center"/>
      </w:pPr>
      <w:r>
        <w:t>КОНСТИТУЦИОННЫЙ СУД РОССИЙСКОЙ ФЕДЕРАЦИИ</w:t>
      </w:r>
    </w:p>
    <w:p w:rsidR="00414766" w:rsidRDefault="00414766">
      <w:pPr>
        <w:pStyle w:val="ConsPlusTitle"/>
        <w:jc w:val="center"/>
      </w:pPr>
    </w:p>
    <w:p w:rsidR="00414766" w:rsidRDefault="00535D79">
      <w:pPr>
        <w:pStyle w:val="ConsPlusTitle"/>
        <w:jc w:val="center"/>
      </w:pPr>
      <w:r>
        <w:t>Именем Российской Федерации</w:t>
      </w:r>
    </w:p>
    <w:p w:rsidR="00414766" w:rsidRDefault="00414766">
      <w:pPr>
        <w:pStyle w:val="ConsPlusTitle"/>
        <w:jc w:val="center"/>
      </w:pPr>
    </w:p>
    <w:p w:rsidR="00414766" w:rsidRDefault="00535D79">
      <w:pPr>
        <w:pStyle w:val="ConsPlusTitle"/>
        <w:jc w:val="center"/>
      </w:pPr>
      <w:bookmarkStart w:id="0" w:name="_GoBack"/>
      <w:r>
        <w:t>ПОСТАНОВЛЕНИЕ</w:t>
      </w:r>
    </w:p>
    <w:p w:rsidR="00414766" w:rsidRDefault="00535D79">
      <w:pPr>
        <w:pStyle w:val="ConsPlusTitle"/>
        <w:jc w:val="center"/>
      </w:pPr>
      <w:r>
        <w:t>от 31 октября 2024 г. N 49-П</w:t>
      </w:r>
    </w:p>
    <w:bookmarkEnd w:id="0"/>
    <w:p w:rsidR="00414766" w:rsidRDefault="00414766">
      <w:pPr>
        <w:pStyle w:val="ConsPlusTitle"/>
        <w:jc w:val="center"/>
      </w:pPr>
    </w:p>
    <w:p w:rsidR="00414766" w:rsidRDefault="00535D79">
      <w:pPr>
        <w:pStyle w:val="ConsPlusTitle"/>
        <w:jc w:val="center"/>
      </w:pPr>
      <w:r>
        <w:t>ПО ДЕЛУ О ПРОВЕРКЕ КОНСТИТУЦИОННОСТИ</w:t>
      </w:r>
    </w:p>
    <w:p w:rsidR="00414766" w:rsidRDefault="00535D79">
      <w:pPr>
        <w:pStyle w:val="ConsPlusTitle"/>
        <w:jc w:val="center"/>
      </w:pPr>
      <w:r>
        <w:t>СТАТЕЙ 195 И 196, ПУНКТА 1 СТАТЬИ 197, ПУНКТА 1 И АБЗАЦА</w:t>
      </w:r>
    </w:p>
    <w:p w:rsidR="00414766" w:rsidRDefault="00535D79">
      <w:pPr>
        <w:pStyle w:val="ConsPlusTitle"/>
        <w:jc w:val="center"/>
      </w:pPr>
      <w:r>
        <w:t>ВТОРОГО ПУНКТА 2 СТАТЬИ 200, АБЗАЦА ВТОРОГО СТАТЬИ 208</w:t>
      </w:r>
    </w:p>
    <w:p w:rsidR="00414766" w:rsidRDefault="00535D79">
      <w:pPr>
        <w:pStyle w:val="ConsPlusTitle"/>
        <w:jc w:val="center"/>
      </w:pPr>
      <w:r>
        <w:t>ГРАЖДАНСКОГО КОДЕКСА РОССИЙСКОЙ ФЕДЕРАЦИИ В СВЯЗИ С ЗАПРОСОМ</w:t>
      </w:r>
    </w:p>
    <w:p w:rsidR="00414766" w:rsidRDefault="00535D79">
      <w:pPr>
        <w:pStyle w:val="ConsPlusTitle"/>
        <w:jc w:val="center"/>
      </w:pPr>
      <w:r>
        <w:t>КРАСНОДАРСКОГО КРАЕВОГО СУДА</w:t>
      </w:r>
    </w:p>
    <w:p w:rsidR="00414766" w:rsidRDefault="00414766">
      <w:pPr>
        <w:pStyle w:val="ConsPlusNormal"/>
        <w:ind w:firstLine="540"/>
        <w:jc w:val="both"/>
      </w:pPr>
    </w:p>
    <w:p w:rsidR="00414766" w:rsidRDefault="00535D79">
      <w:pPr>
        <w:pStyle w:val="ConsPlusNormal"/>
        <w:ind w:firstLine="540"/>
        <w:jc w:val="both"/>
      </w:pPr>
      <w:r>
        <w:t>Конституционный Суд Российской Федерации в составе Председателя В.Д. Зорькина, судей А.Ю. Бушева, Л.М. Жарково</w:t>
      </w:r>
      <w:r>
        <w:t>й, С.М. Казанцева, С.Д. Князева, А.Н. Кокотова, Л.О. Красавчиковой, М.Б. Лобова, С.П. Маврина, Н.В. Мельникова, В.А. Сивицкого,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с участием представителя Краснодарского краевого суда - судьи Краснодарского краевого суда Д.В. Внукова, полномочного представит</w:t>
      </w:r>
      <w:r>
        <w:t>еля Государственной Думы в Конституционном Суде Российской Федерации Ю.А. Петрова, представителя Совета Федерации - председателя Комитета Совета Федерации по конституционному законодательству и государственному строительству А.А. Клишаса, полномочного пред</w:t>
      </w:r>
      <w:r>
        <w:t>ставителя Президента Российской Федерации в Конституционном Суде Российской Федерации А.В. Коновалова,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руководствуясь </w:t>
      </w:r>
      <w:hyperlink r:id="rId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статьей 125 (пункт "б" части 4)</w:t>
        </w:r>
      </w:hyperlink>
      <w:r>
        <w:t xml:space="preserve"> Конституции Российской Федерации, </w:t>
      </w:r>
      <w:hyperlink r:id="rId8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пунктом 3.1 части первой</w:t>
        </w:r>
      </w:hyperlink>
      <w:r>
        <w:t xml:space="preserve">, </w:t>
      </w:r>
      <w:hyperlink r:id="rId9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частями третьей</w:t>
        </w:r>
      </w:hyperlink>
      <w:r>
        <w:t xml:space="preserve"> и </w:t>
      </w:r>
      <w:hyperlink r:id="rId10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четвертой статьи 3</w:t>
        </w:r>
      </w:hyperlink>
      <w:r>
        <w:t xml:space="preserve">, </w:t>
      </w:r>
      <w:hyperlink r:id="rId11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частью первой статьи 21</w:t>
        </w:r>
      </w:hyperlink>
      <w:r>
        <w:t xml:space="preserve">, </w:t>
      </w:r>
      <w:hyperlink r:id="rId12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статьями 36</w:t>
        </w:r>
      </w:hyperlink>
      <w:r>
        <w:t xml:space="preserve">, </w:t>
      </w:r>
      <w:hyperlink r:id="rId13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74</w:t>
        </w:r>
      </w:hyperlink>
      <w:r>
        <w:t xml:space="preserve">, </w:t>
      </w:r>
      <w:hyperlink r:id="rId14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86</w:t>
        </w:r>
      </w:hyperlink>
      <w:r>
        <w:t xml:space="preserve">, </w:t>
      </w:r>
      <w:hyperlink r:id="rId15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101</w:t>
        </w:r>
      </w:hyperlink>
      <w:r>
        <w:t xml:space="preserve">, </w:t>
      </w:r>
      <w:hyperlink r:id="rId16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102</w:t>
        </w:r>
      </w:hyperlink>
      <w:r>
        <w:t xml:space="preserve"> и </w:t>
      </w:r>
      <w:hyperlink r:id="rId17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104</w:t>
        </w:r>
      </w:hyperlink>
      <w:r>
        <w:t xml:space="preserve"> Федерального конституционного закона "О Конституционном Суде Российской Федерации",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рассмотре</w:t>
      </w:r>
      <w:r>
        <w:t xml:space="preserve">л в открытом заседании дело о проверке конституционности </w:t>
      </w:r>
      <w:hyperlink r:id="rId18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статей 195</w:t>
        </w:r>
      </w:hyperlink>
      <w:r>
        <w:t xml:space="preserve"> и </w:t>
      </w:r>
      <w:hyperlink r:id="rId19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196</w:t>
        </w:r>
      </w:hyperlink>
      <w:r>
        <w:t xml:space="preserve">, </w:t>
      </w:r>
      <w:hyperlink r:id="rId20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пункта 1 статьи 197</w:t>
        </w:r>
      </w:hyperlink>
      <w:r>
        <w:t xml:space="preserve">, </w:t>
      </w:r>
      <w:hyperlink r:id="rId21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пункта 1</w:t>
        </w:r>
      </w:hyperlink>
      <w:r>
        <w:t xml:space="preserve"> и </w:t>
      </w:r>
      <w:hyperlink r:id="rId22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абзаца второго пункта 2 статьи 200</w:t>
        </w:r>
      </w:hyperlink>
      <w:r>
        <w:t xml:space="preserve">, </w:t>
      </w:r>
      <w:hyperlink r:id="rId23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абзаца второго статьи 208</w:t>
        </w:r>
      </w:hyperlink>
      <w:r>
        <w:t xml:space="preserve"> ГК Российской Федерации.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Поводом к рассмотрению дела явился запрос Краснодарского краевого суда. Основанием к рассмотрению дела явилась обнаружившаяся неопределенность в </w:t>
      </w:r>
      <w:r>
        <w:t xml:space="preserve">вопросе о том, соответствуют ли </w:t>
      </w:r>
      <w:hyperlink r:id="rId2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Конституции</w:t>
        </w:r>
      </w:hyperlink>
      <w:r>
        <w:t xml:space="preserve"> Российской Федерации оспариваемые заявителем законоположения.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Заслушав сообщение судьи-докладчика В.А. Сивицкого, объяснения представителей сторон и выступления приглашенных в заседание представит</w:t>
      </w:r>
      <w:r>
        <w:t>елей: от Верховного Суда Российской Федерации - А.Н. Марьина и Л.М. Пчелинцевой, от Генерального прокурора Российской Федерации - С.А. Бочкарева, от Министерства юстиции Российской Федерации - А.В. Таманцевой, от Российского союза промышленников и предприн</w:t>
      </w:r>
      <w:r>
        <w:t>имателей - А.В. Варварина, от федерального государственного бюджетного научного учреждения "Исследовательский центр частного права имени С.С. Алексеева при Президенте Российской Федерации", подготовившего заключение по делу, - Л.Ю. Михеевой, от федеральног</w:t>
      </w:r>
      <w:r>
        <w:t xml:space="preserve">о государственного научно-исследовательского учреждения "Институт законодательства и сравнительного правоведения при Правительстве Российской Федерации", подготовившего заключение по делу, - С.А. Синицына, от федерального </w:t>
      </w:r>
      <w:r>
        <w:lastRenderedPageBreak/>
        <w:t>государственного бюджетного учрежд</w:t>
      </w:r>
      <w:r>
        <w:t>ения науки Института государства и права Российской академии наук, подготовившего заключение по делу, - А.И. Александрова, оглашенные в зале заседания позиции полномочного представителя Правительства Российской Федерации в Конституционном Суде Российской Ф</w:t>
      </w:r>
      <w:r>
        <w:t>едерации М.Ю. Барщевского и Уполномоченного по правам человека в Российской Федерации Т.Н. Москальковой, а также выступления направивших в Конституционный Суд Российской Федерации позиции по рассматриваемому вопросу С.Л. Савельева и Д.А. Мальбина, исследов</w:t>
      </w:r>
      <w:r>
        <w:t>ав представленные документы и иные материалы, Конституционный Суд Российской Федерации</w:t>
      </w:r>
    </w:p>
    <w:p w:rsidR="00414766" w:rsidRDefault="00414766">
      <w:pPr>
        <w:pStyle w:val="ConsPlusNormal"/>
        <w:ind w:firstLine="540"/>
        <w:jc w:val="both"/>
      </w:pPr>
    </w:p>
    <w:p w:rsidR="00414766" w:rsidRDefault="00535D79">
      <w:pPr>
        <w:pStyle w:val="ConsPlusNormal"/>
        <w:jc w:val="center"/>
      </w:pPr>
      <w:r>
        <w:t>установил:</w:t>
      </w:r>
    </w:p>
    <w:p w:rsidR="00414766" w:rsidRDefault="00414766">
      <w:pPr>
        <w:pStyle w:val="ConsPlusNormal"/>
        <w:jc w:val="both"/>
      </w:pPr>
    </w:p>
    <w:p w:rsidR="00414766" w:rsidRDefault="00535D79">
      <w:pPr>
        <w:pStyle w:val="ConsPlusNormal"/>
        <w:ind w:firstLine="540"/>
        <w:jc w:val="both"/>
      </w:pPr>
      <w:r>
        <w:t xml:space="preserve">1. В запросе Краснодарского краевого суда оспаривается конституционность следующих положений Гражданского </w:t>
      </w:r>
      <w:hyperlink r:id="rId25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кодекса</w:t>
        </w:r>
      </w:hyperlink>
      <w:r>
        <w:t xml:space="preserve"> Российской Федерации:</w:t>
      </w:r>
    </w:p>
    <w:p w:rsidR="00414766" w:rsidRDefault="00535D79">
      <w:pPr>
        <w:pStyle w:val="ConsPlusNormal"/>
        <w:spacing w:before="240"/>
        <w:ind w:firstLine="540"/>
        <w:jc w:val="both"/>
      </w:pPr>
      <w:hyperlink r:id="rId26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статьи 195</w:t>
        </w:r>
      </w:hyperlink>
      <w:r>
        <w:t>, определяющей, что исковой давностью признается срок для защиты права по иску лица, право которого нарушено;</w:t>
      </w:r>
    </w:p>
    <w:p w:rsidR="00414766" w:rsidRDefault="00535D79">
      <w:pPr>
        <w:pStyle w:val="ConsPlusNormal"/>
        <w:spacing w:before="240"/>
        <w:ind w:firstLine="540"/>
        <w:jc w:val="both"/>
      </w:pPr>
      <w:hyperlink r:id="rId27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статьи 196</w:t>
        </w:r>
      </w:hyperlink>
      <w:r>
        <w:t xml:space="preserve">, согласно которой общий срок исковой давности составляет три года со дня, определяемого в соответствии со </w:t>
      </w:r>
      <w:hyperlink r:id="rId28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статье</w:t>
        </w:r>
        <w:r>
          <w:rPr>
            <w:color w:val="0000FF"/>
          </w:rPr>
          <w:t>й 200</w:t>
        </w:r>
      </w:hyperlink>
      <w:r>
        <w:t xml:space="preserve"> данного Кодекса; срок исковой давности не может превышать десять лет со дня нарушения права, для защиты которого этот срок установлен, за исключением случаев, установленных Федеральным </w:t>
      </w:r>
      <w:hyperlink r:id="rId29" w:tooltip="Федеральный закон от 06.03.2006 N 35-ФЗ (ред. от 28.02.2025) &quot;О противодействии терроризму&quot; {КонсультантПлюс}">
        <w:r>
          <w:rPr>
            <w:color w:val="0000FF"/>
          </w:rPr>
          <w:t>законом</w:t>
        </w:r>
      </w:hyperlink>
      <w:r>
        <w:t xml:space="preserve"> от 6 марта 2006 года N 35-ФЗ "О противодействии терроризму";</w:t>
      </w:r>
    </w:p>
    <w:p w:rsidR="00414766" w:rsidRDefault="00535D79">
      <w:pPr>
        <w:pStyle w:val="ConsPlusNormal"/>
        <w:spacing w:before="240"/>
        <w:ind w:firstLine="540"/>
        <w:jc w:val="both"/>
      </w:pPr>
      <w:hyperlink r:id="rId30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пункта 1 статьи 197</w:t>
        </w:r>
      </w:hyperlink>
      <w:r>
        <w:t>, предусматрив</w:t>
      </w:r>
      <w:r>
        <w:t>ающего, что для отдельных видов требований законом могут устанавливаться специальные сроки исковой давности, сокращенные или более длительные по сравнению с общим сроком;</w:t>
      </w:r>
    </w:p>
    <w:p w:rsidR="00414766" w:rsidRDefault="00535D79">
      <w:pPr>
        <w:pStyle w:val="ConsPlusNormal"/>
        <w:spacing w:before="240"/>
        <w:ind w:firstLine="540"/>
        <w:jc w:val="both"/>
      </w:pPr>
      <w:hyperlink r:id="rId31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пункта 1 статьи 200</w:t>
        </w:r>
      </w:hyperlink>
      <w:r>
        <w:t>, закрепляющего, что, если законом не установлено иное, течени</w:t>
      </w:r>
      <w:r>
        <w:t>е срока исковой давности начинается со дня, когда лицо узнало или должно было узнать о нарушении своего права и о том, кто является надлежащим ответчиком по иску о защите этого права;</w:t>
      </w:r>
    </w:p>
    <w:p w:rsidR="00414766" w:rsidRDefault="00535D79">
      <w:pPr>
        <w:pStyle w:val="ConsPlusNormal"/>
        <w:spacing w:before="240"/>
        <w:ind w:firstLine="540"/>
        <w:jc w:val="both"/>
      </w:pPr>
      <w:hyperlink r:id="rId32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абзаца второго пункта 2</w:t>
        </w:r>
      </w:hyperlink>
      <w:r>
        <w:t xml:space="preserve"> той же статьи о том, что по обязательствам, </w:t>
      </w:r>
      <w:r>
        <w:t>срок исполнения которых не определен или определен моментом востребования, срок исковой давности начинает течь со дня предъявления кредитором требования об исполнении обязательства, а если должнику предоставляется срок для исполнения такого требования, исч</w:t>
      </w:r>
      <w:r>
        <w:t>исление срока исковой давности начинается по окончании срока, предоставляемого для исполнения такого требования; при этом срок исковой давности во всяком случае не может превышать десять лет со дня возникновения обязательства;</w:t>
      </w:r>
    </w:p>
    <w:p w:rsidR="00414766" w:rsidRDefault="00535D79">
      <w:pPr>
        <w:pStyle w:val="ConsPlusNormal"/>
        <w:spacing w:before="240"/>
        <w:ind w:firstLine="540"/>
        <w:jc w:val="both"/>
      </w:pPr>
      <w:hyperlink r:id="rId33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 xml:space="preserve">абзаца второго статьи </w:t>
        </w:r>
        <w:r>
          <w:rPr>
            <w:color w:val="0000FF"/>
          </w:rPr>
          <w:t>208</w:t>
        </w:r>
      </w:hyperlink>
      <w:r>
        <w:t>, устанавливающего, что исковая давность не распространяется на требования о защите личных неимущественных прав и других нематериальных благ, кроме случаев, предусмотренных законом.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1.1. На рассмотрении судебной коллегии по гражданским делам Краснодарск</w:t>
      </w:r>
      <w:r>
        <w:t>ого краевого суда по апелляционным жалобам ряда ответчиков находится гражданское дело по исковому заявлению заместителя Генерального прокурора Российской Федерации к гражданину К., а также к иным гражданам как действующим согласованно с К. или по его указа</w:t>
      </w:r>
      <w:r>
        <w:t xml:space="preserve">нию с целью сокрытия, легализации и приумножения полученного коррупционным путем имущества и к юридическим </w:t>
      </w:r>
      <w:r>
        <w:lastRenderedPageBreak/>
        <w:t>лицам как имеющим доли в уставных капиталах иных юридических лиц либо акции иных юридических лиц, конечными владельцами которых являются соответствую</w:t>
      </w:r>
      <w:r>
        <w:t xml:space="preserve">щие граждане, об обращении в доход Российской Федерации имущества, полученного в нарушение законодательства о противодействии коррупции. Юридическим основанием заявленных требований послужили положения </w:t>
      </w:r>
      <w:hyperlink r:id="rId34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статьи 169</w:t>
        </w:r>
      </w:hyperlink>
      <w:r>
        <w:t xml:space="preserve"> и </w:t>
      </w:r>
      <w:hyperlink r:id="rId35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подпункта 8 пункта 2 статьи 235</w:t>
        </w:r>
      </w:hyperlink>
      <w:r>
        <w:t xml:space="preserve"> Г</w:t>
      </w:r>
      <w:r>
        <w:t xml:space="preserve">К Российской Федерации в их взаимосвязи со </w:t>
      </w:r>
      <w:hyperlink r:id="rId36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статьями 3</w:t>
        </w:r>
      </w:hyperlink>
      <w:r>
        <w:t xml:space="preserve">, </w:t>
      </w:r>
      <w:hyperlink r:id="rId37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13</w:t>
        </w:r>
      </w:hyperlink>
      <w:r>
        <w:t xml:space="preserve"> и </w:t>
      </w:r>
      <w:hyperlink r:id="rId38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14</w:t>
        </w:r>
      </w:hyperlink>
      <w:r>
        <w:t xml:space="preserve"> Федерального закона от 25 декабря 2008 года N 273-Ф</w:t>
      </w:r>
      <w:r>
        <w:t>З "О противодействии коррупции".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Решением Каневского районного суда Краснодарского края от 9 февраля 2024 года установлено, что К. с 2001 года по 2002 год являлся федеральным инспектором аппарата полномочного представителя Президента Российской Федерации в</w:t>
      </w:r>
      <w:r>
        <w:t xml:space="preserve"> Южном федеральном округе, а с 2002 года по 2004 год занимал в этом же аппарате должность главного советника управления по работе с органами власти субъектов Российской Федерации и органами местного самоуправления. Вопреки запретам и ограничениям, установл</w:t>
      </w:r>
      <w:r>
        <w:t>енным законодательством, он занимался предпринимательской деятельностью, с использованием своего должностного положения получал информацию о предприятиях, их дорогостоящих имущественных комплексах и занятом ими земельном фонде, вмешивался в их деятельность</w:t>
      </w:r>
      <w:r>
        <w:t>, в том числе завладевал долями в уставных капиталах хозяйственных обществ и акциями таковых (нередко в размере 100 процентов), и, действуя через доверенных и подставных лиц (номинальных владельцев имущества), скрытно владел и осуществлял управление ими. К</w:t>
      </w:r>
      <w:r>
        <w:t>. использовал свое должностное положение в пользу соответствующих хозяйственных обществ, вкладывал, в том числе после ухода с государственной службы, доходы от полученных коррупционным способом активов в приобретение новых активов на территории ряда субъек</w:t>
      </w:r>
      <w:r>
        <w:t>тов Российской Федерации. Впоследствии из этих обществ была сформирована группа компаний, участие в которой он после оставления службы легализовал. Также установлено участие К. в период пребывания его в должности государственной службы в реализации с помощ</w:t>
      </w:r>
      <w:r>
        <w:t>ью доверенных лиц активов федерального государственного унитарного предприятия (оборонного предприятия), находившегося в процедуре банкротства, и последующее направление полученной прибыли для нужд собственной предпринимательской деятельности.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В результате</w:t>
      </w:r>
      <w:r>
        <w:t xml:space="preserve"> рассмотрения дела исковые требования заместителя Генерального прокурора Российской Федерации удовлетворены, в доход Российской Федерации обращены акции и доли в уставных капиталах 22 хозяйственных обществ общей стоимостью свыше 9 млрд руб.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Судом первой ин</w:t>
      </w:r>
      <w:r>
        <w:t>станции отклонены доводы ответчиков о том, что срок исковой давности по соответствующим требованиям должен исчисляться с момента, когда Российская Федерация в лице уполномоченных органов узнала или должна была узнать о нарушении своего права, т.е. с даты р</w:t>
      </w:r>
      <w:r>
        <w:t xml:space="preserve">егистрации в ЕГРЮЛ долей участия ответчиков в хозяйственных обществах, а также зачисления на их лицевые счета спорных ценных бумаг, а десятилетний срок исковой давности, предусмотренный </w:t>
      </w:r>
      <w:hyperlink r:id="rId39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пунктом 2 статьи 196</w:t>
        </w:r>
      </w:hyperlink>
      <w:r>
        <w:t xml:space="preserve"> ГК Российской Федерации, к моменту рассмотрен</w:t>
      </w:r>
      <w:r>
        <w:t>ия дела истек. Суд указал, что институт исковой давности неприменим, поскольку объектом защиты в такого рода спорах выступает не чье-либо субъективное право, а интересы всего общества и государства. Как отмечено в решении суда, применение сроков исковой да</w:t>
      </w:r>
      <w:r>
        <w:t>вности к антикоррупционным искам не соответствует требованиям законности и справедливости, способствует нахождению в гражданском обороте незаконно полученного (приобретенного) имущества, его легализации, сокрытию от контролирующих органов и в итоге - поощр</w:t>
      </w:r>
      <w:r>
        <w:t>ению коррупционного поведения и противоправному обогащению, что несовместимо с принципами существования и деятельности правового государства.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lastRenderedPageBreak/>
        <w:t>Не согласившись с решением суда первой инстанции, ответчики обратились в Краснодарский краевой суд с апелляционным</w:t>
      </w:r>
      <w:r>
        <w:t>и жалобами, в которых ссылаются, в частности, на пропуск прокурором срока исковой давности. Судебная коллегия по гражданским делам Краснодарского краевого суда, рассматривающая эти жалобы, приостановила производство по делу и обратилась с запросом в Консти</w:t>
      </w:r>
      <w:r>
        <w:t>туционный Суд Российской Федерации.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В запросе отмечается, что в судебной практике по вопросу о применимости исковой давности к искам прокуроров об обращении в доход Российской Федерации имущества, полученного вследствие нарушения лицом требований и запрето</w:t>
      </w:r>
      <w:r>
        <w:t>в, направленных на предотвращение коррупции (далее также - антикоррупционные иски), сформированы взаимоисключающие подходы. В некоторых случаях суды отдавали приоритет частным интересам и целям стабильности гражданского оборота, допуская применение исковой</w:t>
      </w:r>
      <w:r>
        <w:t xml:space="preserve"> давности, тогда как в других делах, напротив, исходили из приоритета публичных интересов и целей противодействия коррупции, в связи с чем делали вывод о неприменимости исковой давности к антикоррупционным искам. В запросе приводятся примеры дел, в которых</w:t>
      </w:r>
      <w:r>
        <w:t xml:space="preserve"> применены названные подходы, причем подчеркивается, что конфликт правовых подходов не обусловлен различными фактическими обстоятельствами этих дел.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Заявитель указывает, что такая практика ставит граждан в неравное положение, позволяя отдельным лицам избеж</w:t>
      </w:r>
      <w:r>
        <w:t>ать ответственности за деяния коррупционной направленности, а также препятствует правильному разрешению споров ввиду порождаемой ею неопределенности в вопросе о применимости исковой давности к антикоррупционным искам. При этом заявитель также отмечает, что</w:t>
      </w:r>
      <w:r>
        <w:t xml:space="preserve"> применение сроков исковой давности в такого рода делах придаст злоупотреблениям коррупционеров смысл и перспективу, будет поощрять противоправную деятельность лиц и более тщательное сокрытие ими неправомерно нажитого имущества, предоставит замешанным в ко</w:t>
      </w:r>
      <w:r>
        <w:t>ррупции лицам необоснованные преимущества, что подрывало бы надлежащее функционирование рыночной экономики, веру граждан в законность, добро и справедливость в государстве.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Соответственно, Краснодарский краевой суд просит проверить </w:t>
      </w:r>
      <w:hyperlink r:id="rId40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статьи 195</w:t>
        </w:r>
      </w:hyperlink>
      <w:r>
        <w:t xml:space="preserve"> и </w:t>
      </w:r>
      <w:hyperlink r:id="rId41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196</w:t>
        </w:r>
      </w:hyperlink>
      <w:r>
        <w:t xml:space="preserve">, </w:t>
      </w:r>
      <w:hyperlink r:id="rId42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пункт 1 статьи 197</w:t>
        </w:r>
      </w:hyperlink>
      <w:r>
        <w:t xml:space="preserve">, </w:t>
      </w:r>
      <w:hyperlink r:id="rId43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пункт 1</w:t>
        </w:r>
      </w:hyperlink>
      <w:r>
        <w:t xml:space="preserve"> и </w:t>
      </w:r>
      <w:hyperlink r:id="rId44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абзац второй пункта 2 статьи 200</w:t>
        </w:r>
      </w:hyperlink>
      <w:r>
        <w:t xml:space="preserve">, </w:t>
      </w:r>
      <w:hyperlink r:id="rId45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абзац второй статьи 208</w:t>
        </w:r>
      </w:hyperlink>
      <w:r>
        <w:t xml:space="preserve"> ГК Российской Федерации на соответствие </w:t>
      </w:r>
      <w:hyperlink r:id="rId4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статьям 1 (часть 1)</w:t>
        </w:r>
      </w:hyperlink>
      <w:r>
        <w:t xml:space="preserve">, </w:t>
      </w:r>
      <w:hyperlink r:id="rId4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6 (час</w:t>
        </w:r>
        <w:r>
          <w:rPr>
            <w:color w:val="0000FF"/>
          </w:rPr>
          <w:t>ть 2)</w:t>
        </w:r>
      </w:hyperlink>
      <w:r>
        <w:t xml:space="preserve">, </w:t>
      </w:r>
      <w:hyperlink r:id="rId4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15 (часть 1)</w:t>
        </w:r>
      </w:hyperlink>
      <w:r>
        <w:t xml:space="preserve">, </w:t>
      </w:r>
      <w:hyperlink r:id="rId4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18</w:t>
        </w:r>
      </w:hyperlink>
      <w:r>
        <w:t xml:space="preserve">, </w:t>
      </w:r>
      <w:hyperlink r:id="rId5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19 (части 1</w:t>
        </w:r>
      </w:hyperlink>
      <w:r>
        <w:t xml:space="preserve"> и </w:t>
      </w:r>
      <w:hyperlink r:id="rId5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2)</w:t>
        </w:r>
      </w:hyperlink>
      <w:r>
        <w:t xml:space="preserve">, </w:t>
      </w:r>
      <w:hyperlink r:id="rId5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35 (части 1</w:t>
        </w:r>
      </w:hyperlink>
      <w:r>
        <w:t xml:space="preserve"> и </w:t>
      </w:r>
      <w:hyperlink r:id="rId5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3)</w:t>
        </w:r>
      </w:hyperlink>
      <w:r>
        <w:t xml:space="preserve">, </w:t>
      </w:r>
      <w:hyperlink r:id="rId5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45 (часть 1)</w:t>
        </w:r>
      </w:hyperlink>
      <w:r>
        <w:t xml:space="preserve">, </w:t>
      </w:r>
      <w:hyperlink r:id="rId5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46 (часть 1)</w:t>
        </w:r>
      </w:hyperlink>
      <w:r>
        <w:t xml:space="preserve"> и </w:t>
      </w:r>
      <w:hyperlink r:id="rId5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55 (часть 3)</w:t>
        </w:r>
      </w:hyperlink>
      <w:r>
        <w:t xml:space="preserve"> Конституции Р</w:t>
      </w:r>
      <w:r>
        <w:t xml:space="preserve">оссийской Федерации в той мере, в какой они с учетом принципов противодействия коррупции, установленных </w:t>
      </w:r>
      <w:hyperlink r:id="rId57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статьей 3</w:t>
        </w:r>
      </w:hyperlink>
      <w:r>
        <w:t xml:space="preserve"> Федерального закона "О противодействии коррупции", в системе действующего правового регулирования по смыслу, придаваемому им правоприменительной практикой, создают н</w:t>
      </w:r>
      <w:r>
        <w:t>еопределенность в вопросе о применимости исковой давности к антикоррупционным искам.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1.2. Препятствием для рассмотрения данного дела не является то обстоятельство, что в </w:t>
      </w:r>
      <w:hyperlink r:id="rId58" w:tooltip="Определение Конституционного Суда РФ от 19.12.2019 N 3559-О &quot;Об отказе в принятии к рассмотрению жалобы гражданки Семыниной Марины Александровны на нарушение конституционных прав ее несовершеннолетней дочери Захарченко Ульяны Дмитриевны пунктом 1 статьи 200 Гр">
        <w:r>
          <w:rPr>
            <w:color w:val="0000FF"/>
          </w:rPr>
          <w:t>Определении</w:t>
        </w:r>
      </w:hyperlink>
      <w:r>
        <w:t xml:space="preserve"> от 19 декабря 2019 года N 3559-О, а затем в </w:t>
      </w:r>
      <w:hyperlink r:id="rId59" w:tooltip="Постановление Конституционного Суда РФ от 04.07.2022 N 27-П &quot;По делу о проверке конституционности части 1 статьи 17 Федерального закона &quot;О контроле за соответствием расходов лиц, замещающих государственные должности, и иных лиц их доходам&quot;, пункта 5 статьи 4 Ф">
        <w:r>
          <w:rPr>
            <w:color w:val="0000FF"/>
          </w:rPr>
          <w:t>Постановлении</w:t>
        </w:r>
      </w:hyperlink>
      <w:r>
        <w:t xml:space="preserve"> от 4 июля 2022 года N 27-П (при исключении вопроса об иско</w:t>
      </w:r>
      <w:r>
        <w:t xml:space="preserve">вой давности из предмета рассмотрения) Конституционный Суд Российской Федерации не отрицал применимость исковой давности к отношениям, урегулированным Федеральным </w:t>
      </w:r>
      <w:hyperlink r:id="rId60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законом</w:t>
        </w:r>
      </w:hyperlink>
      <w:r>
        <w:t xml:space="preserve"> от 3 декабр</w:t>
      </w:r>
      <w:r>
        <w:t>я 2012 года N 230-ФЗ "О контроле за соответствием расходов лиц, замещающих государственные должности, и иных лиц их доходам". В жалобах, по которым приняты названные решения, заявителями перед Конституционным Судом Российской Федерации ставился, по сути, в</w:t>
      </w:r>
      <w:r>
        <w:t xml:space="preserve">опрос не о соответствии </w:t>
      </w:r>
      <w:hyperlink r:id="rId6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Конституции</w:t>
        </w:r>
      </w:hyperlink>
      <w:r>
        <w:t xml:space="preserve"> Российской Федерации самой возможности или невозможности применения института исковой давности к </w:t>
      </w:r>
      <w:r>
        <w:lastRenderedPageBreak/>
        <w:t>обозначенным правоотношениям, а о правильности исчисления срока исковой давности в их конкретных делах, в к</w:t>
      </w:r>
      <w:r>
        <w:t>оторых момент начала течения этого срока был увязан судами с выявлением органами прокуратуры фактов, указывающих на приобретение имущества в отсутствие законных доходов, позволяющих осуществить его приобретение. Разрешение такого вопроса, как было отмечено</w:t>
      </w:r>
      <w:r>
        <w:t xml:space="preserve"> в названных решениях, не входит в компетенцию Конституционного Суда Российской Федерации, определенную </w:t>
      </w:r>
      <w:hyperlink r:id="rId6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статьей 125</w:t>
        </w:r>
      </w:hyperlink>
      <w:r>
        <w:t xml:space="preserve"> Конституции Российской Федерации и </w:t>
      </w:r>
      <w:hyperlink r:id="rId63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статьей 3</w:t>
        </w:r>
      </w:hyperlink>
      <w:r>
        <w:t xml:space="preserve"> Федерального конституционного закона "О Конституци</w:t>
      </w:r>
      <w:r>
        <w:t>онном Суде Российской Федерации".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Конституционный Суд Российской Федерации, рассматривая дело в порядке конкретного нормоконтроля, должен определить предмет рассмотрения с учетом особенностей содержания правоотношений в конкретном деле, в связи с состоявши</w:t>
      </w:r>
      <w:r>
        <w:t>мся или предстоящим применением в котором оспариваются нормативные положения, имея в виду, однако, и судебную практику по аналогичным делам.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В деле, находящемся в производстве Краснодарского краевого суда, решается вопрос об обращении в доход Российской Фе</w:t>
      </w:r>
      <w:r>
        <w:t>дерации имущества, полученного вследствие нарушения требований и запретов, направленных на предотвращение коррупции, в том числе имущества, в которое первоначально приобретенное в результате совершения указанных нарушений имущество (доходы от этого имущест</w:t>
      </w:r>
      <w:r>
        <w:t>ва) было частично или полностью превращено или преобразовано (далее также - производное имущество). Именно это обстоятельство, а не иные основания изъятия имущества из частной собственности в публичную (как, например, неправомерное выбытие имущества из фед</w:t>
      </w:r>
      <w:r>
        <w:t>еральной собственности в результате нарушения порядка приватизации), лежит в основе исковых требований прокурора, базирующихся на представленных им доказательствах совершения конкретным лицом в период занятия должности, на которую распространяются антикорр</w:t>
      </w:r>
      <w:r>
        <w:t>упционные требования и запреты, их нарушения, в результате чего им было получено имущество, об обращении которого, в том числе производного имущества, в доход Российской Федерации заявлено требование. Поэтому и предмет рассмотрения Конституционного Суда Ро</w:t>
      </w:r>
      <w:r>
        <w:t>ссийской Федерации в рамках настоящего дела ограничивается этим контекстом применения оспариваемых норм.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В запросе Краснодарского краевого суда ставится вопрос о проверке конституционности не всего правового комплекса, регламентирующего выявление прокурора</w:t>
      </w:r>
      <w:r>
        <w:t>ми нарушения лицом в период занятия им соответствующей должности требований и запретов, направленных на предотвращение коррупции, и приобретения вследствие этого имущества, в том числе производного имущества, а также регулирующего предъявление и обосновани</w:t>
      </w:r>
      <w:r>
        <w:t>е исковых требований об обращении в доход Российской Федерации указанного имущества, а только тех нормативных положений, которые касаются применимости в этом случае института исковой давности. Конституционный Суд Российской Федерации принимает постановлени</w:t>
      </w:r>
      <w:r>
        <w:t>е только по предмету, указанному в обращении; однако рассмотрение дела во всяком случае осуществляется с учетом места оспариваемых положений в системе правового регулирования (</w:t>
      </w:r>
      <w:hyperlink r:id="rId64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части вторая</w:t>
        </w:r>
      </w:hyperlink>
      <w:r>
        <w:t xml:space="preserve"> и </w:t>
      </w:r>
      <w:hyperlink r:id="rId65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третья статьи 74</w:t>
        </w:r>
      </w:hyperlink>
      <w:r>
        <w:t xml:space="preserve"> Федерального конституционного за</w:t>
      </w:r>
      <w:r>
        <w:t>кона "О Конституционном Суде Российской Федерации"), т.е. с учетом их нормативной связи с иными элементами соответствующего правового комплекса.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Таким образом, предметом рассмотрения Конституционного Суда Российской Федерации по настоящему делу являются вз</w:t>
      </w:r>
      <w:r>
        <w:t xml:space="preserve">аимосвязанные </w:t>
      </w:r>
      <w:hyperlink r:id="rId66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статьи 195</w:t>
        </w:r>
      </w:hyperlink>
      <w:r>
        <w:t xml:space="preserve">, </w:t>
      </w:r>
      <w:hyperlink r:id="rId67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196</w:t>
        </w:r>
      </w:hyperlink>
      <w:r>
        <w:t xml:space="preserve">, </w:t>
      </w:r>
      <w:hyperlink r:id="rId68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пункт 1 статьи 197</w:t>
        </w:r>
      </w:hyperlink>
      <w:r>
        <w:t xml:space="preserve">, </w:t>
      </w:r>
      <w:hyperlink r:id="rId69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пункт 1</w:t>
        </w:r>
      </w:hyperlink>
      <w:r>
        <w:t xml:space="preserve"> и </w:t>
      </w:r>
      <w:hyperlink r:id="rId70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абзац второй пункта 2 статьи 200</w:t>
        </w:r>
      </w:hyperlink>
      <w:r>
        <w:t xml:space="preserve">, </w:t>
      </w:r>
      <w:hyperlink r:id="rId71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абзац второй статьи 208</w:t>
        </w:r>
      </w:hyperlink>
      <w:r>
        <w:t xml:space="preserve"> ГК Российской Федерации в той мере, в какой </w:t>
      </w:r>
      <w:r>
        <w:lastRenderedPageBreak/>
        <w:t>на их основании в системе действующего правового регулирования решается вопрос о возможности распространения установленных ими поло</w:t>
      </w:r>
      <w:r>
        <w:t>жений об исковой давности (в том числе об общих трехлетнем и десятилетнем сроках исковой давности и правилах их течения) на содержащиеся в исковых заявлениях Генерального прокурора Российской Федерации или подчиненных ему прокуроров требования об обращении</w:t>
      </w:r>
      <w:r>
        <w:t xml:space="preserve"> в доход Российской Федерации имущества как приобретенного лицом, замещающим (занимающим) или замещавшим (занимавшим) должность, на которую распространяются требования и запреты, направленные на предотвращение коррупции, вследствие их нарушения, в том числ</w:t>
      </w:r>
      <w:r>
        <w:t>е имущества, в которое первоначально приобретенное в результате совершения указанных нарушений имущество (доходы от этого имущества) было частично или полностью превращено или преобразовано.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2. Многоаспектность негативного воздействия коррупции на жизнь об</w:t>
      </w:r>
      <w:r>
        <w:t xml:space="preserve">щества и государства позволяет отнести ее к числу особенно опасных социальных явлений. Наиболее тяжелым последствием и самим существом коррупции является нарушение принципов справедливости и равенства (правового эквивалента). Она оказывает разрушительное, </w:t>
      </w:r>
      <w:r>
        <w:t>угнетающее воздействие на сферу реализации публичной власти, расшатывает ее легитимность, способна подорвать веру граждан в законность, добро и справедливость, является существенным препятствием для правового, демократического и социально-экономического ра</w:t>
      </w:r>
      <w:r>
        <w:t>звития страны. Это тем более актуально для Российской Федерации, социально-экономическая, политическая и правовая системы которой прошли с начала девяностых годов прошлого века сложнейший период трансформации.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В силу </w:t>
      </w:r>
      <w:hyperlink r:id="rId7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Конституции</w:t>
        </w:r>
      </w:hyperlink>
      <w:r>
        <w:t xml:space="preserve"> Российской </w:t>
      </w:r>
      <w:r>
        <w:t>Федерации Россия как правовое демократическое государство обязана принимать для противодействия коррупции достаточные и эффективные правовые меры, включая направленные на предупреждение незаконного обогащения лиц, осуществляющих публичные функции (постанов</w:t>
      </w:r>
      <w:r>
        <w:t xml:space="preserve">ления Конституционного Суда Российской Федерации от 29 ноября 2016 года </w:t>
      </w:r>
      <w:hyperlink r:id="rId73" w:tooltip="Постановление Конституционного Суда РФ от 29.11.2016 N 26-П &quot;По делу о проверке конституционности подпункта 8 пункта 2 статьи 235 Гражданского кодекса Российской Федерации и статьи 17 Федерального закона &quot;О контроле за соответствием расходов лиц, замещающих го">
        <w:r>
          <w:rPr>
            <w:color w:val="0000FF"/>
          </w:rPr>
          <w:t>N 26-П</w:t>
        </w:r>
      </w:hyperlink>
      <w:r>
        <w:t xml:space="preserve"> и от 9 января 2019 года </w:t>
      </w:r>
      <w:hyperlink r:id="rId74" w:tooltip="Постановление Конституционного Суда РФ от 09.01.2019 N 1-П &quot;По делу о проверке конституционности части 1 статьи 16 и части 1 статьи 17 Федерального закона &quot;О контроле за соответствием расходов лиц, замещающих государственные должности, и иных лиц их доходам&quot; в">
        <w:r>
          <w:rPr>
            <w:color w:val="0000FF"/>
          </w:rPr>
          <w:t>N 1-П</w:t>
        </w:r>
      </w:hyperlink>
      <w:r>
        <w:t>). Принятие эффективных мер по противодействию коррупции является одним из важнейших условий обеспечения конституционной законности, правового равенства, взаимного доверия государства и общ</w:t>
      </w:r>
      <w:r>
        <w:t>ества (</w:t>
      </w:r>
      <w:hyperlink r:id="rId7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статья 15, часть 2</w:t>
        </w:r>
      </w:hyperlink>
      <w:r>
        <w:t xml:space="preserve">; </w:t>
      </w:r>
      <w:hyperlink r:id="rId7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статья 19, часть 1</w:t>
        </w:r>
      </w:hyperlink>
      <w:r>
        <w:t xml:space="preserve">; </w:t>
      </w:r>
      <w:hyperlink r:id="rId7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статья 75.1</w:t>
        </w:r>
      </w:hyperlink>
      <w:r>
        <w:t xml:space="preserve"> Конституции Российской Федерации).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Необходимость принятия таких мер вытекает и из требован</w:t>
      </w:r>
      <w:r>
        <w:t xml:space="preserve">ий </w:t>
      </w:r>
      <w:hyperlink r:id="rId78" w:tooltip="Ссылка на КонсультантПлюс">
        <w:r>
          <w:rPr>
            <w:color w:val="0000FF"/>
          </w:rPr>
          <w:t>Конвенции</w:t>
        </w:r>
      </w:hyperlink>
      <w:r>
        <w:t xml:space="preserve"> ООН против коррупции (принята 31 октября 2003 года Резолюцией 58/4 Генеральной Ассамблеи ООН), согласно которой преду</w:t>
      </w:r>
      <w:r>
        <w:t>преждение и искоренение коррупции - это обязанность всех государств, поскольку коррупцией порождаются проблемы и угрозы для стабильности и безопасности общества, что подрывает демократические институты и ценности, этические ценности и справедливость и нано</w:t>
      </w:r>
      <w:r>
        <w:t>сит ущерб устойчивому развитию и правопорядку. Незаконное приобретение личного состояния может нанести ущерб демократическим институтам, национальной экономике и правопорядку, а потому для эффективного предупреждения коррупции и борьбы с ней необходим всео</w:t>
      </w:r>
      <w:r>
        <w:t xml:space="preserve">бъемлющий и многодисциплинарный подход </w:t>
      </w:r>
      <w:hyperlink r:id="rId79" w:tooltip="Ссылка на КонсультантПлюс">
        <w:r>
          <w:rPr>
            <w:color w:val="0000FF"/>
          </w:rPr>
          <w:t>(преамбула)</w:t>
        </w:r>
      </w:hyperlink>
      <w:r>
        <w:t>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2.1. Принятие действенных мер по борьбе с коррупцией подр</w:t>
      </w:r>
      <w:r>
        <w:t>азумевает установление определенных требований и запретов (ограничений) для лиц, должности которых связаны с повышенным коррупционным риском, а также создание специальных механизмов контроля в отношении них, их доходов и приобретаемого ими имущества. Не вс</w:t>
      </w:r>
      <w:r>
        <w:t xml:space="preserve">тупает в противоречие с </w:t>
      </w:r>
      <w:hyperlink r:id="rId8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Конституцией</w:t>
        </w:r>
      </w:hyperlink>
      <w:r>
        <w:t xml:space="preserve"> Российской Федерации и распространение ряда обусловленных замещением (занятием) соответствующей должности ограничений также на период, когда лицо уже прекратило </w:t>
      </w:r>
      <w:r>
        <w:lastRenderedPageBreak/>
        <w:t>ее замещать (занимать).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Еще до принятия ны</w:t>
      </w:r>
      <w:r>
        <w:t xml:space="preserve">не действующей </w:t>
      </w:r>
      <w:hyperlink r:id="rId8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Конституции</w:t>
        </w:r>
      </w:hyperlink>
      <w:r>
        <w:t xml:space="preserve"> Президент Российской Федерации издал </w:t>
      </w:r>
      <w:hyperlink r:id="rId82" w:tooltip="Указ Президента РФ от 04.04.1992 N 361 (с изм. от 16.11.1992) &quot;О борьбе с коррупцией в системе государственной службы&quot; ------------ Утратил силу или отменен {КонсультантПлюс}">
        <w:r>
          <w:rPr>
            <w:color w:val="0000FF"/>
          </w:rPr>
          <w:t>Указ</w:t>
        </w:r>
      </w:hyperlink>
      <w:r>
        <w:t xml:space="preserve"> от 4 апреля 1992 года N 361 "О борьбе с коррупцией в системе государственной службы", в котором - с учетом того, что коррупция в органах власти и управле</w:t>
      </w:r>
      <w:r>
        <w:t xml:space="preserve">ния ущемляет конституционные права и интересы граждан, подрывает демократические устои и правопорядок, дискредитирует деятельность государственного аппарата, извращает принципы законности, - были установлены определенные запреты и обязанности для служащих </w:t>
      </w:r>
      <w:r>
        <w:t>государственного аппарата.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В системе действующего правового регулирования антикоррупционные меры в развитие конституционных положений предусматриваются как в специальном законодательстве о противодействии коррупции, в частности в Федеральном </w:t>
      </w:r>
      <w:hyperlink r:id="rId83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законе</w:t>
        </w:r>
      </w:hyperlink>
      <w:r>
        <w:t xml:space="preserve"> "О противодействии коррупции" и Федеральном </w:t>
      </w:r>
      <w:hyperlink r:id="rId84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законе</w:t>
        </w:r>
      </w:hyperlink>
      <w:r>
        <w:t xml:space="preserve"> "О контроле за соответствием расходов лиц, замещающих государственные должности, и иных лиц их доходам", так и в законодательстве о статусе лиц, выполняющих публичные функции (</w:t>
      </w:r>
      <w:hyperlink r:id="rId85" w:tooltip="Закон РФ от 26.06.1992 N 3132-1 (ред. от 10.07.2023, с изм. от 27.11.2023) &quot;О статусе судей в Российской Федерации&quot; {КонсультантПлюс}">
        <w:r>
          <w:rPr>
            <w:color w:val="0000FF"/>
          </w:rPr>
          <w:t>Закон</w:t>
        </w:r>
      </w:hyperlink>
      <w:r>
        <w:t xml:space="preserve"> Российской Федер</w:t>
      </w:r>
      <w:r>
        <w:t xml:space="preserve">ации от 26 июня 1992 года N 3132-I "О статусе судей в Российской Федерации", федеральные законы от 8 мая 1994 года </w:t>
      </w:r>
      <w:hyperlink r:id="rId86" w:tooltip="Федеральный закон от 08.05.1994 N 3-ФЗ (ред. от 13.07.2024) &quot;О статусе сенатора Российской Федерации и статусе депутата Государственной Думы Федерального Собрания Российской Федерации&quot; {КонсультантПлюс}">
        <w:r>
          <w:rPr>
            <w:color w:val="0000FF"/>
          </w:rPr>
          <w:t>N 3-ФЗ</w:t>
        </w:r>
      </w:hyperlink>
      <w:r>
        <w:t xml:space="preserve"> "О статусе сенатора Российской Федерации и статусе депутата Государственной Думы Феде</w:t>
      </w:r>
      <w:r>
        <w:t xml:space="preserve">рального Собрания Российской Федерации", от 27 июля 2004 года </w:t>
      </w:r>
      <w:hyperlink r:id="rId87" w:tooltip="Федеральный закон от 27.07.2004 N 79-ФЗ (ред. от 08.08.2024) &quot;О государственной гражданской службе Российской Федерации&quot; {КонсультантПлюс}">
        <w:r>
          <w:rPr>
            <w:color w:val="0000FF"/>
          </w:rPr>
          <w:t>N 79-ФЗ</w:t>
        </w:r>
      </w:hyperlink>
      <w:r>
        <w:t xml:space="preserve"> "О государственной гражданской службе Российской Федерации" и др.). Определен круг лиц, на которых распространяется действие антикоррупционного законодательства, включая как лиц, замещающих (занимающих</w:t>
      </w:r>
      <w:r>
        <w:t>) или замещавших (занимавших) государственные и муниципальные должности и должности государственной и муниципальной службы, так и лиц, замещающих (занимающих) или замещавших (занимавших) должности в иных связанных с осуществлением публичных функций институ</w:t>
      </w:r>
      <w:r>
        <w:t>тах, в том числе в государственных корпорациях (компаниях), публично-правовых компаниях (далее также - лицо, занимающее (занимавшее) публично значимую должность).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В то же время вне зависимости от наличия законодательных требований и ограничений, направленн</w:t>
      </w:r>
      <w:r>
        <w:t>ых на противодействие коррупции, а также специальных механизмов противодействия коррупции использование лицом, занимающим (занимавшим) публично значимую должность, своего должностного статуса для незаконного обогащения недопустимо уже в силу действующей пр</w:t>
      </w:r>
      <w:r>
        <w:t xml:space="preserve">ямо и непосредственно </w:t>
      </w:r>
      <w:hyperlink r:id="rId8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Конституции</w:t>
        </w:r>
      </w:hyperlink>
      <w:r>
        <w:t xml:space="preserve"> Российской Федерации, ее </w:t>
      </w:r>
      <w:hyperlink r:id="rId8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статей 1 (часть 1)</w:t>
        </w:r>
      </w:hyperlink>
      <w:r>
        <w:t xml:space="preserve">, </w:t>
      </w:r>
      <w:hyperlink r:id="rId9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3 (часть 1)</w:t>
        </w:r>
      </w:hyperlink>
      <w:r>
        <w:t xml:space="preserve">, </w:t>
      </w:r>
      <w:hyperlink r:id="rId9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15 (части 1</w:t>
        </w:r>
      </w:hyperlink>
      <w:r>
        <w:t xml:space="preserve"> и </w:t>
      </w:r>
      <w:hyperlink r:id="rId9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2)</w:t>
        </w:r>
      </w:hyperlink>
      <w:r>
        <w:t xml:space="preserve">, </w:t>
      </w:r>
      <w:hyperlink r:id="rId9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18</w:t>
        </w:r>
      </w:hyperlink>
      <w:r>
        <w:t xml:space="preserve"> и </w:t>
      </w:r>
      <w:hyperlink r:id="rId9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19 (часть 1)</w:t>
        </w:r>
      </w:hyperlink>
      <w:r>
        <w:t>, и представляет собой конституционно-правовой деликт, посягающий на основы конституционного строя, а недопустимость совершения этого деликта должн</w:t>
      </w:r>
      <w:r>
        <w:t>а быть очевидна для каждого такого лица.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Граждане, добровольно избирая профессиональную деятельность, предполагающую выполнение публичных функций, соглашаются с ограничениями, связанными с приобретаемым ими правовым статусом, а потому введение особых прави</w:t>
      </w:r>
      <w:r>
        <w:t xml:space="preserve">л прохождения государственной и муниципальной службы и требований к избравшим ее лицам, как отмечал Конституционный Суд Российской Федерации, само по себе не может рассматриваться как нарушение закрепленных </w:t>
      </w:r>
      <w:hyperlink r:id="rId9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 xml:space="preserve">статьями 19 </w:t>
        </w:r>
        <w:r>
          <w:rPr>
            <w:color w:val="0000FF"/>
          </w:rPr>
          <w:t>(часть 1)</w:t>
        </w:r>
      </w:hyperlink>
      <w:r>
        <w:t xml:space="preserve">, </w:t>
      </w:r>
      <w:hyperlink r:id="rId9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32 (часть 4)</w:t>
        </w:r>
      </w:hyperlink>
      <w:r>
        <w:t xml:space="preserve"> и </w:t>
      </w:r>
      <w:hyperlink r:id="rId9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37 (часть 1)</w:t>
        </w:r>
      </w:hyperlink>
      <w:r>
        <w:t xml:space="preserve"> Конституции Российской Федерации права на равный доступ к государственной службе и права свободно распоряжаться своими способностями к труду (п</w:t>
      </w:r>
      <w:r>
        <w:t xml:space="preserve">остановления от 8 декабря 2015 года </w:t>
      </w:r>
      <w:hyperlink r:id="rId98" w:tooltip="Постановление Конституционного Суда РФ от 08.12.2015 N 31-П &quot;По делу о проверке конституционности пункта &quot;м&quot; части первой статьи 58 Положения о службе в органах внутренних дел Российской Федерации в связи с жалобой гражданина А.Л. Алборова&quot; {КонсультантПлюс}">
        <w:r>
          <w:rPr>
            <w:color w:val="0000FF"/>
          </w:rPr>
          <w:t>N 31-П</w:t>
        </w:r>
      </w:hyperlink>
      <w:r>
        <w:t xml:space="preserve">, от 29 ноября 2016 года </w:t>
      </w:r>
      <w:hyperlink r:id="rId99" w:tooltip="Постановление Конституционного Суда РФ от 29.11.2016 N 26-П &quot;По делу о проверке конституционности подпункта 8 пункта 2 статьи 235 Гражданского кодекса Российской Федерации и статьи 17 Федерального закона &quot;О контроле за соответствием расходов лиц, замещающих го">
        <w:r>
          <w:rPr>
            <w:color w:val="0000FF"/>
          </w:rPr>
          <w:t>N 26-П</w:t>
        </w:r>
      </w:hyperlink>
      <w:r>
        <w:t xml:space="preserve">, от 8 ноября 2023 года </w:t>
      </w:r>
      <w:hyperlink r:id="rId100" w:tooltip="Постановление Конституционного Суда РФ от 08.11.2023 N 51-П &quot;По делу о проверке конституционности пункта 9 части 3 статьи 82 Федерального закона &quot;О службе в органах внутренних дел Российской Федерации и внесении изменений в отдельные законодательные акты Росси">
        <w:r>
          <w:rPr>
            <w:color w:val="0000FF"/>
          </w:rPr>
          <w:t>N 51-П</w:t>
        </w:r>
      </w:hyperlink>
      <w:r>
        <w:t xml:space="preserve"> и др.). Данная правовая позиция в принципиальном плане относима и к ограничениям, связа</w:t>
      </w:r>
      <w:r>
        <w:t>нным с занятием других публично значимых должностей.</w:t>
      </w:r>
    </w:p>
    <w:p w:rsidR="00414766" w:rsidRDefault="00535D79">
      <w:pPr>
        <w:pStyle w:val="ConsPlusNormal"/>
        <w:spacing w:before="240"/>
        <w:ind w:firstLine="540"/>
        <w:jc w:val="both"/>
      </w:pPr>
      <w:hyperlink r:id="rId10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Конституция</w:t>
        </w:r>
      </w:hyperlink>
      <w:r>
        <w:t xml:space="preserve"> Российской Федерации допускает ограничение федеральным законом прав и свобод человека и гражданина в той мере, в какой это необходимо в целях защиты основ </w:t>
      </w:r>
      <w:r>
        <w:lastRenderedPageBreak/>
        <w:t>конституционного стр</w:t>
      </w:r>
      <w:r>
        <w:t xml:space="preserve">оя, нравственности, здоровья, прав и законных интересов других лиц, обеспечения обороны страны и безопасности государства </w:t>
      </w:r>
      <w:hyperlink r:id="rId10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(статья 55, часть 3)</w:t>
        </w:r>
      </w:hyperlink>
      <w:r>
        <w:t xml:space="preserve">. Определяя на основе этого положения с учетом требований </w:t>
      </w:r>
      <w:hyperlink r:id="rId10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статей 17 (часть 3)</w:t>
        </w:r>
      </w:hyperlink>
      <w:r>
        <w:t xml:space="preserve"> и </w:t>
      </w:r>
      <w:hyperlink r:id="rId10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19 (часть 1)</w:t>
        </w:r>
      </w:hyperlink>
      <w:r>
        <w:t xml:space="preserve"> Конституции Российской Федерации критерии допустимости ограничения прав и свобод, Конституционный Суд Российской Федерации указывал, что цели таких о</w:t>
      </w:r>
      <w:r>
        <w:t>граничений должны быть не только юридически, но и социально оправданны, а сами ограничения - соразмерны этим целям. При допустимости ограничения федеральным законом того или иного права в соответствии с конституционно одобряемыми целями следует использоват</w:t>
      </w:r>
      <w:r>
        <w:t xml:space="preserve">ь не чрезмерные, а только необходимые и строго обусловленные этими целями меры. Публичные интересы, перечисленные в </w:t>
      </w:r>
      <w:hyperlink r:id="rId10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статье 55 (часть 3)</w:t>
        </w:r>
      </w:hyperlink>
      <w:r>
        <w:t xml:space="preserve"> Конституции Российской Федерации, могут оправдывать ограничения прав и свобод, толь</w:t>
      </w:r>
      <w:r>
        <w:t>ко если они адекватны социально необходимому результату. В ходе правового регулирования недопустимо искажение самого существа конституционного права или свободы, а задачи одной лишь рациональной организации деятельности органов власти не могут служить осно</w:t>
      </w:r>
      <w:r>
        <w:t xml:space="preserve">ванием для ограничения прав и свобод (постановления от 26 декабря 2005 года </w:t>
      </w:r>
      <w:hyperlink r:id="rId106" w:tooltip="Постановление Конституционного Суда РФ от 26.12.2005 N 14-П &quot;По делу о проверке конституционности отдельных положений статьи 260 Гражданского процессуального кодекса Российской Федерации в связи с жалобой гражданина Е.Г. Одиянкова&quot; {КонсультантПлюс}">
        <w:r>
          <w:rPr>
            <w:color w:val="0000FF"/>
          </w:rPr>
          <w:t>N 14-П</w:t>
        </w:r>
      </w:hyperlink>
      <w:r>
        <w:t xml:space="preserve">, от 16 июля 2008 года </w:t>
      </w:r>
      <w:hyperlink r:id="rId107" w:tooltip="Постановление Конституционного Суда РФ от 16.07.2008 N 9-П &quot;По делу о проверке конституционности положений статьи 82 Уголовно-процессуального кодекса Российской Федерации в связи с жалобой гражданина В.В. Костылева&quot; {КонсультантПлюс}">
        <w:r>
          <w:rPr>
            <w:color w:val="0000FF"/>
          </w:rPr>
          <w:t>N 9-П</w:t>
        </w:r>
      </w:hyperlink>
      <w:r>
        <w:t xml:space="preserve">, от 22 июня 2010 года </w:t>
      </w:r>
      <w:hyperlink r:id="rId108" w:tooltip="Постановление Конституционного Суда РФ от 22.06.2010 N 14-П &quot;По делу о проверке конституционности подпункта &quot;а&quot; пункта 1 и подпункта &quot;а&quot; пункта 8 статьи 29 Федерального закона &quot;Об основных гарантиях избирательных прав и права на участие в референдуме граждан Р">
        <w:r>
          <w:rPr>
            <w:color w:val="0000FF"/>
          </w:rPr>
          <w:t>N 14-П</w:t>
        </w:r>
      </w:hyperlink>
      <w:r>
        <w:t xml:space="preserve">, от 13 июля 2010 года </w:t>
      </w:r>
      <w:hyperlink r:id="rId109" w:tooltip="Постановление Конституционного Суда РФ от 13.07.2010 N 16-П &quot;По делу о проверке конституционности положений статей 6 и 7 Закона Краснодарского края &quot;Об организации транспортного обслуживания населения таксомоторами индивидуального пользования в Краснодарском к">
        <w:r>
          <w:rPr>
            <w:color w:val="0000FF"/>
          </w:rPr>
          <w:t>N 16-П</w:t>
        </w:r>
      </w:hyperlink>
      <w:r>
        <w:t xml:space="preserve">, от 20 июля 2012 года </w:t>
      </w:r>
      <w:hyperlink r:id="rId110" w:tooltip="Постановление Конституционного Суда РФ от 20.07.2012 N 20-П &quot;По делу о проверке конституционности положений части первой статьи 125 и части первой статьи 152 Уголовно-процессуального кодекса Российской Федерации в связи с жалобой гражданки Р.Г. Мишиной&quot; {Консу">
        <w:r>
          <w:rPr>
            <w:color w:val="0000FF"/>
          </w:rPr>
          <w:t>N 20-П</w:t>
        </w:r>
      </w:hyperlink>
      <w:r>
        <w:t xml:space="preserve">, от 9 января 2019 года </w:t>
      </w:r>
      <w:hyperlink r:id="rId111" w:tooltip="Постановление Конституционного Суда РФ от 09.01.2019 N 1-П &quot;По делу о проверке конституционности части 1 статьи 16 и части 1 статьи 17 Федерального закона &quot;О контроле за соответствием расходов лиц, замещающих государственные должности, и иных лиц их доходам&quot; в">
        <w:r>
          <w:rPr>
            <w:color w:val="0000FF"/>
          </w:rPr>
          <w:t>N 1-П</w:t>
        </w:r>
      </w:hyperlink>
      <w:r>
        <w:t xml:space="preserve">, от 28 декабря 2022 года </w:t>
      </w:r>
      <w:hyperlink r:id="rId112" w:tooltip="Постановление Конституционного Суда РФ от 28.12.2022 N 59-П &quot;По делу о проверке конституционности положений части первой статьи 19, статьи 21 Федерального закона &quot;О почтовой связи&quot; и пункта 2 статьи 62 Федерального закона &quot;О связи&quot; в связи с жалобой гражданина">
        <w:r>
          <w:rPr>
            <w:color w:val="0000FF"/>
          </w:rPr>
          <w:t>N 59-П</w:t>
        </w:r>
      </w:hyperlink>
      <w:r>
        <w:t xml:space="preserve"> и др.).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С учетом этих правовых позиций характер и степень ограничения права могут быть обусловлены в том числе уровнем тех угроз и рисков, на преодоление которых ограничение направлено, а также степенью противоправности и формами проявления тех действий субъектов </w:t>
      </w:r>
      <w:r>
        <w:t>правоотношений, реакцией на которые выступает ограничение права.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2.2. В силу правовых позиций, сформулированных Конституционным Судом Российской Федерации относительно института исковой давности и давности привлечения к административной, налоговой и уголов</w:t>
      </w:r>
      <w:r>
        <w:t>ной ответственности, ответственности за нарушение антимонопольного законодательства, целью установления сроков давности является как обеспечение эффективности реализации публичных функций, стабильности правопорядка и рациональной организации деятельности п</w:t>
      </w:r>
      <w:r>
        <w:t>равоприменителя, так и сохранение стабильности правовых отношений и гарантирование конституционных прав лица, совершившего деяние, влекущее для него правовые последствия, поскольку никто не может быть поставлен под угрозу возможных негативных последствий н</w:t>
      </w:r>
      <w:r>
        <w:t>а неопределенный или слишком длительный срок. Наличие сроков, в течение которых для лица во взаимоотношениях с государством могут наступить неблагоприятные последствия, представляет собой необходимое условие применения этих последствий (постановления от 27</w:t>
      </w:r>
      <w:r>
        <w:t xml:space="preserve"> апреля 2001 года </w:t>
      </w:r>
      <w:hyperlink r:id="rId113" w:tooltip="Постановление Конституционного Суда РФ от 27.04.2001 N 7-П &quot;По делу о проверке конституционности ряда положений Таможенного кодекса Российской Федерации в связи с запросом Арбитражного суда города Санкт - Петербурга и Ленинградской области, жалобами открытых а">
        <w:r>
          <w:rPr>
            <w:color w:val="0000FF"/>
          </w:rPr>
          <w:t>N 7-П</w:t>
        </w:r>
      </w:hyperlink>
      <w:r>
        <w:t xml:space="preserve">, от 14 июля 2005 года </w:t>
      </w:r>
      <w:hyperlink r:id="rId114" w:tooltip="Постановление Конституционного Суда РФ от 14.07.2005 N 9-П &quot;По делу о проверке конституционности положений статьи 113 Налогового кодекса Российской Федерации в связи с жалобой гражданки Г.А. Поляковой и запросом Федерального арбитражного суда Московского округ">
        <w:r>
          <w:rPr>
            <w:color w:val="0000FF"/>
          </w:rPr>
          <w:t>N 9-П</w:t>
        </w:r>
      </w:hyperlink>
      <w:r>
        <w:t xml:space="preserve"> и от 24 июня 2009 года </w:t>
      </w:r>
      <w:hyperlink r:id="rId115" w:tooltip="Постановление Конституционного Суда РФ от 24.06.2009 N 11-П &quot;По делу о проверке конституционности положений пунктов 2 и 4 статьи 12, статей 22.1 и 23.1 Закона РСФСР &quot;О конкуренции и ограничении монополистической деятельности на товарных рынках&quot; и статей 23, 37">
        <w:r>
          <w:rPr>
            <w:color w:val="0000FF"/>
          </w:rPr>
          <w:t>N 11-П</w:t>
        </w:r>
      </w:hyperlink>
      <w:r>
        <w:t xml:space="preserve">; </w:t>
      </w:r>
      <w:hyperlink r:id="rId116" w:tooltip="Определение Конституционного Суда РФ от 03.11.2006 N 445-О &quot;По жалобам граждан Бронникова Валерия Акимовича и Володина Николая Алексеевича на нарушение их конституционных прав положениями статьи 208 Гражданского кодекса Российской Федерации&quot; {КонсультантПлюс}">
        <w:r>
          <w:rPr>
            <w:color w:val="0000FF"/>
          </w:rPr>
          <w:t>Определ</w:t>
        </w:r>
        <w:r>
          <w:rPr>
            <w:color w:val="0000FF"/>
          </w:rPr>
          <w:t>ение</w:t>
        </w:r>
      </w:hyperlink>
      <w:r>
        <w:t xml:space="preserve"> от 3 ноября 2006 года N 445-О и др.). Кроме того, Конституционный Суд Российской Федерации неоднократно отмечал значимость обеспечения правовой определенности, стабильности и предсказуемости в сфере гражданского оборота, поддержания как можно более вы</w:t>
      </w:r>
      <w:r>
        <w:t xml:space="preserve">сокого уровня взаимного доверия между субъектами экономической деятельности и создания необходимых условий для эффективной защиты гарантированного </w:t>
      </w:r>
      <w:hyperlink r:id="rId11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статьей 35</w:t>
        </w:r>
      </w:hyperlink>
      <w:r>
        <w:t xml:space="preserve"> Конституции Российской Федерации права собственности и иных и</w:t>
      </w:r>
      <w:r>
        <w:t xml:space="preserve">мущественных прав (постановления от 14 мая 2012 года </w:t>
      </w:r>
      <w:hyperlink r:id="rId118" w:tooltip="Постановление Конституционного Суда РФ от 14.05.2012 N 11-П &quot;По делу о проверке конституционности положения абзаца второго части первой статьи 446 Гражданского процессуального кодекса Российской Федерации в связи с жалобами граждан Ф.Х. Гумеровой и Ю.А. Шикуно">
        <w:r>
          <w:rPr>
            <w:color w:val="0000FF"/>
          </w:rPr>
          <w:t>N 11-П</w:t>
        </w:r>
      </w:hyperlink>
      <w:r>
        <w:t xml:space="preserve">, от 15 февраля 2016 года </w:t>
      </w:r>
      <w:hyperlink r:id="rId119" w:tooltip="Постановление Конституционного Суда РФ от 15.02.2016 N 3-П &quot;По делу о проверке конституционности положений части 9 статьи 3 Федерального закона &quot;О внесении изменений в подразделы 4 и 5 раздела I части первой и статью 1153 части третьей Гражданского кодекса Рос">
        <w:r>
          <w:rPr>
            <w:color w:val="0000FF"/>
          </w:rPr>
          <w:t>N 3-П</w:t>
        </w:r>
      </w:hyperlink>
      <w:r>
        <w:t xml:space="preserve">, от 21 мая 2021 года </w:t>
      </w:r>
      <w:hyperlink r:id="rId120" w:tooltip="Постановление Конституционного Суда РФ от 21.05.2021 N 20-П &quot;По делу о проверке конституционности пункта 3.1 статьи 3 Федерального закона &quot;Об обществах с ограниченной ответственностью&quot; в связи с жалобой гражданки Г.В. Карпук&quot; {КонсультантПлюс}">
        <w:r>
          <w:rPr>
            <w:color w:val="0000FF"/>
          </w:rPr>
          <w:t>N 20-П</w:t>
        </w:r>
      </w:hyperlink>
      <w:r>
        <w:t xml:space="preserve">, от 26 апреля 2023 года </w:t>
      </w:r>
      <w:hyperlink r:id="rId121" w:tooltip="Постановление Конституционного Суда РФ от 26.04.2023 N 21-П &quot;По делу о проверке конституционности статьи 440 Гражданского процессуального кодекса Российской Федерации, статей 42 и 45 Федерального закона &quot;Об исполнительном производстве&quot; в связи с жалобой гражда">
        <w:r>
          <w:rPr>
            <w:color w:val="0000FF"/>
          </w:rPr>
          <w:t>N 21-П</w:t>
        </w:r>
      </w:hyperlink>
      <w:r>
        <w:t xml:space="preserve"> и др.).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В то же время требование о наличии и применении давностных сроков не является в правовых позициях Конституционного Суда Российской Феде</w:t>
      </w:r>
      <w:r>
        <w:t xml:space="preserve">рации абсолютным. В частности, исключения из общего правила о сроке исковой давности допустимы, если они необходимы в целях защиты прав и свобод граждан, а также поддержания баланса публичных и частных </w:t>
      </w:r>
      <w:r>
        <w:lastRenderedPageBreak/>
        <w:t>интересов исходя из принципов справедливости, равенств</w:t>
      </w:r>
      <w:r>
        <w:t>а и соразмерности (пропорциональности) (</w:t>
      </w:r>
      <w:hyperlink r:id="rId122" w:tooltip="Постановление Конституционного Суда РФ от 20.07.2011 N 20-П &quot;По делу о проверке конституционности положений пункта 4 статьи 93.4 Бюджетного кодекса Российской Федерации, части 6 статьи 5 Федерального закона &quot;О внесении изменений в Бюджетный кодекс Российской Ф">
        <w:r>
          <w:rPr>
            <w:color w:val="0000FF"/>
          </w:rPr>
          <w:t>Постановление</w:t>
        </w:r>
      </w:hyperlink>
      <w:r>
        <w:t xml:space="preserve"> от 20 июля 2011 года N 20-П). Эти принципы, обусловливая обеспечение одинакового объема юридиче</w:t>
      </w:r>
      <w:r>
        <w:t>ских гарантий всем лицам, относящимся к одной категории, предполагают отказ в применении срока давности по требованию тех, кто, противодействуя мерам контроля (проверкам), направленным на выявление противоправного поведения, использует положение о сроках д</w:t>
      </w:r>
      <w:r>
        <w:t>авности вопреки его предназначению, в ущерб правам других лиц и правомерным публичным интересам (</w:t>
      </w:r>
      <w:hyperlink r:id="rId123" w:tooltip="Постановление Конституционного Суда РФ от 14.07.2005 N 9-П &quot;По делу о проверке конституционности положений статьи 113 Налогового кодекса Российской Федерации в связи с жалобой гражданки Г.А. Поляковой и запросом Федерального арбитражного суда Московского округ">
        <w:r>
          <w:rPr>
            <w:color w:val="0000FF"/>
          </w:rPr>
          <w:t>Постановление</w:t>
        </w:r>
      </w:hyperlink>
      <w:r>
        <w:t xml:space="preserve"> от 14 июля 2005 года N 9-П).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Данному под</w:t>
      </w:r>
      <w:r>
        <w:t xml:space="preserve">ходу созвучно то, что в ряде решений Конституционный Суд Российской Федерации указал на вытекающую из </w:t>
      </w:r>
      <w:hyperlink r:id="rId12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статей 15 (часть 2)</w:t>
        </w:r>
      </w:hyperlink>
      <w:r>
        <w:t xml:space="preserve"> и </w:t>
      </w:r>
      <w:hyperlink r:id="rId12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17 (часть 3)</w:t>
        </w:r>
      </w:hyperlink>
      <w:r>
        <w:t xml:space="preserve"> Конституции Российской Федерации недопустимос</w:t>
      </w:r>
      <w:r>
        <w:t>ть - как противоречащего основам российской правовой системы - такого использования защиты закона и суда, которое осуществлялось бы вопреки общеправовым принципам добросовестности и недопущения злоупотреблений правом в случае, если притязания лица на приме</w:t>
      </w:r>
      <w:r>
        <w:t>нение в его отношении юридических средств защиты, предоставленных действующим правовым регулированием, основаны на их недобросовестном использовании в противоправных целях. Иное позволяло бы вопреки назначению правового государства и правосудия, которое оп</w:t>
      </w:r>
      <w:r>
        <w:t xml:space="preserve">ределяется, в частности, </w:t>
      </w:r>
      <w:hyperlink r:id="rId12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статьями 1 (часть 1)</w:t>
        </w:r>
      </w:hyperlink>
      <w:r>
        <w:t xml:space="preserve">, </w:t>
      </w:r>
      <w:hyperlink r:id="rId12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18</w:t>
        </w:r>
      </w:hyperlink>
      <w:r>
        <w:t xml:space="preserve">, </w:t>
      </w:r>
      <w:hyperlink r:id="rId12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45</w:t>
        </w:r>
      </w:hyperlink>
      <w:r>
        <w:t xml:space="preserve">, </w:t>
      </w:r>
      <w:hyperlink r:id="rId12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46 (части 1</w:t>
        </w:r>
      </w:hyperlink>
      <w:r>
        <w:t xml:space="preserve"> и </w:t>
      </w:r>
      <w:hyperlink r:id="rId13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2)</w:t>
        </w:r>
      </w:hyperlink>
      <w:r>
        <w:t xml:space="preserve"> и </w:t>
      </w:r>
      <w:hyperlink r:id="rId13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118 (часть 1)</w:t>
        </w:r>
      </w:hyperlink>
      <w:r>
        <w:t xml:space="preserve"> Конституции Российской Федерации, извлекать преимущество из своего незаконного или недобросовестного поведения (постановления от 10 марта 2022 года </w:t>
      </w:r>
      <w:hyperlink r:id="rId132" w:tooltip="Постановление Конституционного Суда РФ от 10.03.2022 N 10-П &quot;По делу о проверке конституционности абзаца второго части третьей статьи 445 Гражданского процессуального кодекса Российской Федерации в связи с жалобой гражданина И.Н. Елисеева&quot; {КонсультантПлюс}">
        <w:r>
          <w:rPr>
            <w:color w:val="0000FF"/>
          </w:rPr>
          <w:t>N 10-П</w:t>
        </w:r>
      </w:hyperlink>
      <w:r>
        <w:t xml:space="preserve"> и от 30 октября 2023 года </w:t>
      </w:r>
      <w:hyperlink r:id="rId133" w:tooltip="Постановление Конституционного Суда РФ от 30.10.2023 N 50-П &quot;По делу о проверке конституционности пунктов 9 и 11 статьи 61.11 Федерального закона &quot;О несостоятельности (банкротстве)&quot; в связи с жалобой гражданки Л.В. Ваулиной&quot; {КонсультантПлюс}">
        <w:r>
          <w:rPr>
            <w:color w:val="0000FF"/>
          </w:rPr>
          <w:t>N 50-П</w:t>
        </w:r>
      </w:hyperlink>
      <w:r>
        <w:t xml:space="preserve">; </w:t>
      </w:r>
      <w:hyperlink r:id="rId134" w:tooltip="Определение Конституционного Суда РФ от 14.12.2021 N 2644-О &quot;Об отказе в принятии к рассмотрению жалобы гражданки Клочковой Людмилы Васильевны на нарушение ее конституционных прав статьей 169 Гражданского кодекса Российской Федерации&quot; {КонсультантПлюс}">
        <w:r>
          <w:rPr>
            <w:color w:val="0000FF"/>
          </w:rPr>
          <w:t>Определение</w:t>
        </w:r>
      </w:hyperlink>
      <w:r>
        <w:t xml:space="preserve"> от 14 декабря 2021 года N 2644-О).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Таким образом, разрешение вопроса о сроке давности в конкретных правоотношениях требует учета их правовой природы и достижения баланса охраняемых </w:t>
      </w:r>
      <w:hyperlink r:id="rId13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Конституцией</w:t>
        </w:r>
      </w:hyperlink>
      <w:r>
        <w:t xml:space="preserve"> Российско</w:t>
      </w:r>
      <w:r>
        <w:t xml:space="preserve">й Федерации частных и публичных интересов. Произвольные же регламентация и применение сроков давности несовместимы с требованиями </w:t>
      </w:r>
      <w:hyperlink r:id="rId13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Конституции</w:t>
        </w:r>
      </w:hyperlink>
      <w:r>
        <w:t xml:space="preserve"> Российской Федерации.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Это во всяком случае не ставит под сомнение необходимость применения гаранти</w:t>
      </w:r>
      <w:r>
        <w:t xml:space="preserve">й судебной защиты, которые распространяются как на сферу гражданско-правовых отношений, так и на отношения государства и личности в публично-правовой сфере (постановления Конституционного Суда Российской Федерации от 20 мая 1997 года </w:t>
      </w:r>
      <w:hyperlink r:id="rId137" w:tooltip="Постановление Конституционного Суда РФ от 20.05.1997 N 8-П &quot;По делу о проверке конституционности пунктов 4 и 6 статьи 242 и статьи 280 Таможенного кодекса Российской Федерации в связи с запросом Новгородского областного суда&quot; {КонсультантПлюс}">
        <w:r>
          <w:rPr>
            <w:color w:val="0000FF"/>
          </w:rPr>
          <w:t>N 8-П</w:t>
        </w:r>
      </w:hyperlink>
      <w:r>
        <w:t xml:space="preserve">, от 16 июля 2008 года </w:t>
      </w:r>
      <w:hyperlink r:id="rId138" w:tooltip="Постановление Конституционного Суда РФ от 16.07.2008 N 9-П &quot;По делу о проверке конституционности положений статьи 82 Уголовно-процессуального кодекса Российской Федерации в связи с жалобой гражданина В.В. Костылева&quot; {КонсультантПлюс}">
        <w:r>
          <w:rPr>
            <w:color w:val="0000FF"/>
          </w:rPr>
          <w:t>N 9-П</w:t>
        </w:r>
      </w:hyperlink>
      <w:r>
        <w:t xml:space="preserve">, от 25 апреля 2011 года </w:t>
      </w:r>
      <w:hyperlink r:id="rId139" w:tooltip="Постановление Конституционного Суда РФ от 25.04.2011 N 6-П &quot;По делу о проверке конституционности части 1 статьи 3.7 и части 2 статьи 8.28 Кодекса Российской Федерации об административных правонарушениях в связи с жалобой общества с ограниченной ответственность">
        <w:r>
          <w:rPr>
            <w:color w:val="0000FF"/>
          </w:rPr>
          <w:t>N 6-П</w:t>
        </w:r>
      </w:hyperlink>
      <w:r>
        <w:t xml:space="preserve">, от 4 июля 2022 года </w:t>
      </w:r>
      <w:hyperlink r:id="rId140" w:tooltip="Постановление Конституционного Суда РФ от 04.07.2022 N 27-П &quot;По делу о проверке конституционности части 1 статьи 17 Федерального закона &quot;О контроле за соответствием расходов лиц, замещающих государственные должности, и иных лиц их доходам&quot;, пункта 5 статьи 4 Ф">
        <w:r>
          <w:rPr>
            <w:color w:val="0000FF"/>
          </w:rPr>
          <w:t>N 27-П</w:t>
        </w:r>
      </w:hyperlink>
      <w:r>
        <w:t xml:space="preserve"> и др.). Судебная защита должна быть справедливой, компетентной, эффективной и осуществляться на основе принципов состязательности и равноправия сторон, непос</w:t>
      </w:r>
      <w:r>
        <w:t>редственности и устности судебного разбирательства (</w:t>
      </w:r>
      <w:hyperlink r:id="rId14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статья 123, часть 3</w:t>
        </w:r>
      </w:hyperlink>
      <w:r>
        <w:t xml:space="preserve">, Конституции Российской Федерации; </w:t>
      </w:r>
      <w:hyperlink r:id="rId142" w:tooltip="&quot;Гражданский процессуальный кодекс Российской Федерации&quot; от 14.11.2002 N 138-ФЗ (ред. от 28.12.2024, с изм. от 16.01.2025) {КонсультантПлюс}">
        <w:r>
          <w:rPr>
            <w:color w:val="0000FF"/>
          </w:rPr>
          <w:t>статьи 12</w:t>
        </w:r>
      </w:hyperlink>
      <w:r>
        <w:t xml:space="preserve"> и </w:t>
      </w:r>
      <w:hyperlink r:id="rId143" w:tooltip="&quot;Гражданский процессуальный кодекс Российской Федерации&quot; от 14.11.2002 N 138-ФЗ (ред. от 28.12.2024, с изм. от 16.01.2025) {КонсультантПлюс}">
        <w:r>
          <w:rPr>
            <w:color w:val="0000FF"/>
          </w:rPr>
          <w:t>157</w:t>
        </w:r>
      </w:hyperlink>
      <w:r>
        <w:t xml:space="preserve"> ГПК Российской Федерации).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Обязательность судебной процедуры принятия решения о </w:t>
      </w:r>
      <w:r>
        <w:t xml:space="preserve">принудительном изъятии у частного лица имущества в публичную собственность не ставится под сомнение тем, что, как не раз отмечал Конституционный Суд Российской Федерации, гарантии права собственности, закрепленные в </w:t>
      </w:r>
      <w:hyperlink r:id="rId14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</w:t>
        </w:r>
        <w:r>
          <w:rPr>
            <w:color w:val="0000FF"/>
          </w:rPr>
          <w:t>тье 35</w:t>
        </w:r>
      </w:hyperlink>
      <w:r>
        <w:t xml:space="preserve"> Конституции Российской Федерации, предоставляются лишь в отношении права, возникшего на законных основаниях (постановления от 11 марта 1998 года </w:t>
      </w:r>
      <w:hyperlink r:id="rId145" w:tooltip="Постановление Конституционного Суда РФ от 11.03.1998 N 8-П &quot;По делу о проверке конституционности статьи 266 Таможенного кодекса Российской Федерации, части второй статьи 85 и статьи 222 Кодекса РСФСР об административных правонарушениях в связи с жалобами гражд">
        <w:r>
          <w:rPr>
            <w:color w:val="0000FF"/>
          </w:rPr>
          <w:t>N 8-П</w:t>
        </w:r>
      </w:hyperlink>
      <w:r>
        <w:t xml:space="preserve"> и от 11 ноября 2021 года </w:t>
      </w:r>
      <w:hyperlink r:id="rId146" w:tooltip="Постановление Конституционного Суда РФ от 11.11.2021 N 48-П &quot;По делу о проверке конституционности положений пункта 6 части четвертой статьи 392 Гражданского процессуального кодекса Российской Федерации, пункта 1 статьи 222 Гражданского кодекса Российской Федер">
        <w:r>
          <w:rPr>
            <w:color w:val="0000FF"/>
          </w:rPr>
          <w:t>N 48-П</w:t>
        </w:r>
      </w:hyperlink>
      <w:r>
        <w:t xml:space="preserve">; определения от 25 марта 2004 года </w:t>
      </w:r>
      <w:hyperlink r:id="rId147" w:tooltip="Определение Конституционного Суда РФ от 25.03.2004 N 85-О &quot;Об отказе в принятии к рассмотрению жалобы гражданина Лежнева Виктора Захаровича на нарушение его конституционных прав пунктом 2 статьи 222 Гражданского кодекса Российской Федерации&quot; {КонсультантПлюс}">
        <w:r>
          <w:rPr>
            <w:color w:val="0000FF"/>
          </w:rPr>
          <w:t>N 85-О</w:t>
        </w:r>
      </w:hyperlink>
      <w:r>
        <w:t xml:space="preserve">, от 13 октября 2009 года </w:t>
      </w:r>
      <w:hyperlink r:id="rId148" w:tooltip="Определение Конституционного Суда РФ от 13.10.2009 N 1276-О-О &quot;Об отказе в принятии к рассмотрению жалобы гражданина Мальцева Олега Станиславовича на нарушение его конституционных прав пунктами 1 и 2 статьи 222 Гражданского кодекса Российской Федерации, а такж">
        <w:r>
          <w:rPr>
            <w:color w:val="0000FF"/>
          </w:rPr>
          <w:t>N 1276-О-О</w:t>
        </w:r>
      </w:hyperlink>
      <w:r>
        <w:t xml:space="preserve">, от 29 сентября 2011 года </w:t>
      </w:r>
      <w:hyperlink r:id="rId149" w:tooltip="Определение Конституционного Суда РФ от 29.09.2011 N 1071-О-О &quot;Об отказе в принятии к рассмотрению жалобы гражданки Геталовой Наталии Васильевны на нарушение ее конституционных прав статьей 222 Гражданского кодекса Российской Федерации&quot; {КонсультантПлюс}">
        <w:r>
          <w:rPr>
            <w:color w:val="0000FF"/>
          </w:rPr>
          <w:t>N 1071-О-О</w:t>
        </w:r>
      </w:hyperlink>
      <w:r>
        <w:t xml:space="preserve">, от 20 ноября 2014 года </w:t>
      </w:r>
      <w:hyperlink r:id="rId150" w:tooltip="Определение Конституционного Суда РФ от 20.11.2014 N 2590-О &quot;Об отказе в принятии к рассмотрению жалобы граждан Болотова Игоря Геннадьевича, Бородина Александра Афанасьевича и других на нарушение их конституционных прав пунктом 2 статьи 222 Гражданского кодекс">
        <w:r>
          <w:rPr>
            <w:color w:val="0000FF"/>
          </w:rPr>
          <w:t>N 2590-О</w:t>
        </w:r>
      </w:hyperlink>
      <w:r>
        <w:t xml:space="preserve">, от 28 января 2016 года </w:t>
      </w:r>
      <w:hyperlink r:id="rId151" w:tooltip="Определение Конституционного Суда РФ от 28.01.2016 N 141-О &quot;Об отказе в принятии к рассмотрению жалобы гражданки Рахунок Светланы Владимировны на нарушение ее конституционных прав пунктами 1 и 3 статьи 222 Гражданского кодекса Российской Федерации&quot; {Консультан">
        <w:r>
          <w:rPr>
            <w:color w:val="0000FF"/>
          </w:rPr>
          <w:t>N 141-О</w:t>
        </w:r>
      </w:hyperlink>
      <w:r>
        <w:t xml:space="preserve"> и др.). Именно в судебной процедуре может быть окончательно решен вопрос о наличии или отсутствии законных оснований возникновения соответствующих прав, а следовательно, и о </w:t>
      </w:r>
      <w:r>
        <w:t>юридической судьбе имущества.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3. Поскольку именно незаконное обогащение является конечной целью совершения деяния коррупционной направленности, государство обязано принимать такие меры, которые любую </w:t>
      </w:r>
      <w:r>
        <w:lastRenderedPageBreak/>
        <w:t>попытку достигнуть подобной цели делали бы бессмысленной</w:t>
      </w:r>
      <w:r>
        <w:t xml:space="preserve"> и бесперспективной. Это согласуется с общими направлениями и принципами государственной антикоррупционной политики, включая перечисленные в </w:t>
      </w:r>
      <w:hyperlink r:id="rId152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статье 3</w:t>
        </w:r>
      </w:hyperlink>
      <w:r>
        <w:t xml:space="preserve"> Федерального закона "О противодействии коррупции" принципы неотвратимости ответственности за совершение противоправных деяний кор</w:t>
      </w:r>
      <w:r>
        <w:t>рупционной направленности, комплексного использования политических, организационных, информационно-пропагандистских, социально-экономических, правовых, специальных и иных мер, а также приоритетного применения мер по предупреждению коррупции (</w:t>
      </w:r>
      <w:hyperlink r:id="rId153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пункты 4</w:t>
        </w:r>
      </w:hyperlink>
      <w:r>
        <w:t xml:space="preserve"> - </w:t>
      </w:r>
      <w:hyperlink r:id="rId154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6</w:t>
        </w:r>
      </w:hyperlink>
      <w:r>
        <w:t>). Иное способствовало бы коррупционному обогаще</w:t>
      </w:r>
      <w:r>
        <w:t>нию, легализации имущества, полученного в результате коррупционных деяний, в том числе путем преобразования его (доходов от него) в иное имущество, допускало бы беспрепятственный оборот такого имущества, не ставя тем самым надлежащих преград коррупционному</w:t>
      </w:r>
      <w:r>
        <w:t xml:space="preserve"> поведению, а потому вступало бы в противоречие с требованиями </w:t>
      </w:r>
      <w:hyperlink r:id="rId15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статей 4 (часть 2)</w:t>
        </w:r>
      </w:hyperlink>
      <w:r>
        <w:t xml:space="preserve">, </w:t>
      </w:r>
      <w:hyperlink r:id="rId15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7 (часть 1)</w:t>
        </w:r>
      </w:hyperlink>
      <w:r>
        <w:t xml:space="preserve">, </w:t>
      </w:r>
      <w:hyperlink r:id="rId15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15 (часть 2)</w:t>
        </w:r>
      </w:hyperlink>
      <w:r>
        <w:t xml:space="preserve">, </w:t>
      </w:r>
      <w:hyperlink r:id="rId15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17 (часть 3)</w:t>
        </w:r>
      </w:hyperlink>
      <w:r>
        <w:t xml:space="preserve">, </w:t>
      </w:r>
      <w:hyperlink r:id="rId15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19 (часть 1)</w:t>
        </w:r>
      </w:hyperlink>
      <w:r>
        <w:t xml:space="preserve">, </w:t>
      </w:r>
      <w:hyperlink r:id="rId16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35 (часть 1)</w:t>
        </w:r>
      </w:hyperlink>
      <w:r>
        <w:t xml:space="preserve">, </w:t>
      </w:r>
      <w:hyperlink r:id="rId16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52</w:t>
        </w:r>
      </w:hyperlink>
      <w:r>
        <w:t xml:space="preserve">, </w:t>
      </w:r>
      <w:hyperlink r:id="rId16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55 (часть 3)</w:t>
        </w:r>
      </w:hyperlink>
      <w:r>
        <w:t xml:space="preserve"> и </w:t>
      </w:r>
      <w:hyperlink r:id="rId16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75.1</w:t>
        </w:r>
      </w:hyperlink>
      <w:r>
        <w:t xml:space="preserve"> Конституции Российской Федерации.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Меры, предполагающие обращение в доход государства имущества и денежных средств, в отношении ко</w:t>
      </w:r>
      <w:r>
        <w:t xml:space="preserve">торых не опровергнута презумпция незаконности происхождения или установлена незаконность происхождения, имеют, являясь по своему существу особой формой правового государственного принуждения наряду с уголовно-правовыми и административно-деликтными мерами, </w:t>
      </w:r>
      <w:r>
        <w:t xml:space="preserve">конституционно значимую публичную цель борьбы с деяниями коррупционной направленности. Они ориентированы на обеспечение эффективного функционирования механизма народовластия и правового государства, на защиту демократического строя. Наличие таких мер и их </w:t>
      </w:r>
      <w:r>
        <w:t>действенное применение призваны повысить результативность противодействия коррупции, предотвратить риски, связанные с неправомерным влиянием на государственных и муниципальных служащих, иных выполняющих публично значимые функции лиц и тем самым - с возможн</w:t>
      </w:r>
      <w:r>
        <w:t>остью сращивания публичной власти и бизнеса, а тем более публичной власти и криминала.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Соответственно, обращение по решению суда в доход Российской Федерации имущества и денежных средств, принадлежащих лицу, подпадающему под действие антикоррупционного зак</w:t>
      </w:r>
      <w:r>
        <w:t xml:space="preserve">онодательства, будучи введенным федеральным законодателем в целях противодействия коррупции, как таковое направлено на защиту конституционно значимых ценностей и, следовательно, не нарушает требований </w:t>
      </w:r>
      <w:hyperlink r:id="rId16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Конституции</w:t>
        </w:r>
      </w:hyperlink>
      <w:r>
        <w:t xml:space="preserve"> Российской Федерации (поста</w:t>
      </w:r>
      <w:r>
        <w:t xml:space="preserve">новления Конституционного Суда Российской Федерации от 29 ноября 2016 года </w:t>
      </w:r>
      <w:hyperlink r:id="rId165" w:tooltip="Постановление Конституционного Суда РФ от 29.11.2016 N 26-П &quot;По делу о проверке конституционности подпункта 8 пункта 2 статьи 235 Гражданского кодекса Российской Федерации и статьи 17 Федерального закона &quot;О контроле за соответствием расходов лиц, замещающих го">
        <w:r>
          <w:rPr>
            <w:color w:val="0000FF"/>
          </w:rPr>
          <w:t>N 26-П</w:t>
        </w:r>
      </w:hyperlink>
      <w:r>
        <w:t xml:space="preserve"> и от 9 января 2019 года </w:t>
      </w:r>
      <w:hyperlink r:id="rId166" w:tooltip="Постановление Конституционного Суда РФ от 09.01.2019 N 1-П &quot;По делу о проверке конституционности части 1 статьи 16 и части 1 статьи 17 Федерального закона &quot;О контроле за соответствием расходов лиц, замещающих государственные должности, и иных лиц их доходам&quot; в">
        <w:r>
          <w:rPr>
            <w:color w:val="0000FF"/>
          </w:rPr>
          <w:t>N 1-П</w:t>
        </w:r>
      </w:hyperlink>
      <w:r>
        <w:t xml:space="preserve">; </w:t>
      </w:r>
      <w:hyperlink r:id="rId167" w:tooltip="Определение Конституционного Суда РФ от 06.06.2017 N 1163-О &quot;Об отказе в принятии к рассмотрению жалобы гражданки Романенко Дарьи Сергеевны на нарушение ее конституционных прав подпунктом 8 пункта 2 статьи 235 Гражданского кодекса Российской Федерации, а также">
        <w:r>
          <w:rPr>
            <w:color w:val="0000FF"/>
          </w:rPr>
          <w:t>Определение</w:t>
        </w:r>
      </w:hyperlink>
      <w:r>
        <w:t xml:space="preserve"> Конституционного Суда Российской Федерации от 6 июня 2017 года N 1</w:t>
      </w:r>
      <w:r>
        <w:t>163-О).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Имущество, подлежащее изъятию по антикоррупционным искам, обращается в доход Российской Федерации. Поступая в федеральную собственность, данное имущество, таким образом, подлежит использованию на благо всего общества, что направлено на восстановлен</w:t>
      </w:r>
      <w:r>
        <w:t>ие социальной справедливости и укрепление социальной солидарности в сфере борьбы с коррупцией. Несмотря на то что такое обращение имущества в доход Российской Федерации не носит компенсаторного характера, по своей природе оно направлено на хотя бы частично</w:t>
      </w:r>
      <w:r>
        <w:t>е восполнение нарушения принципов справедливости и равенства (правового эквивалента).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3.1. Федеральным законодателем, действующим в пределах предоставленной ему дискреции, создан правовой механизм, предполагающий возможность обращения по искам уполномоченн</w:t>
      </w:r>
      <w:r>
        <w:t xml:space="preserve">ых на то прокуроров в доход Российской Федерации имущества как приобретенного вследствие </w:t>
      </w:r>
      <w:r>
        <w:lastRenderedPageBreak/>
        <w:t>нарушения лицом, занимающим (занимавшим) публично значимую должность, требований и запретов, направленных на предотвращение коррупции (</w:t>
      </w:r>
      <w:hyperlink r:id="rId168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статья 169</w:t>
        </w:r>
      </w:hyperlink>
      <w:r>
        <w:t xml:space="preserve"> и </w:t>
      </w:r>
      <w:hyperlink r:id="rId169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 xml:space="preserve">подпункт 8 </w:t>
        </w:r>
        <w:r>
          <w:rPr>
            <w:color w:val="0000FF"/>
          </w:rPr>
          <w:t>пункта 2 статьи 235</w:t>
        </w:r>
      </w:hyperlink>
      <w:r>
        <w:t xml:space="preserve"> ГК Российской Федерации, федеральные законы </w:t>
      </w:r>
      <w:hyperlink r:id="rId170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"О противодействии коррупции"</w:t>
        </w:r>
      </w:hyperlink>
      <w:r>
        <w:t xml:space="preserve"> и "</w:t>
      </w:r>
      <w:hyperlink r:id="rId171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О контроле</w:t>
        </w:r>
      </w:hyperlink>
      <w:r>
        <w:t xml:space="preserve"> за соответствием расходов лиц, замещающих государственные должности, и иных лиц их доходам").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В </w:t>
      </w:r>
      <w:hyperlink r:id="rId172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части 1 статьи 17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доходам", непосредственной целью к</w:t>
      </w:r>
      <w:r>
        <w:t xml:space="preserve">оторого, как следует из его </w:t>
      </w:r>
      <w:hyperlink r:id="rId173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статьи 1</w:t>
        </w:r>
      </w:hyperlink>
      <w:r>
        <w:t>, является противодействие коррупции, законодатель установил, что Генеральный прокурор Российской Федерации или подчиненные е</w:t>
      </w:r>
      <w:r>
        <w:t xml:space="preserve">му прокуроры в течение четырех месяцев со дня получения соответствующих материалов рассматривают их в пределах своей компетенции, установленной Федеральным </w:t>
      </w:r>
      <w:hyperlink r:id="rId174" w:tooltip="Федеральный закон от 17.01.1992 N 2202-1 (ред. от 30.09.2024) &quot;О прокуратуре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17 января 1992 года N 2202-I "О прокуратуре Российской Федерации", после чего в порядке, предусмотренном законодательством о г</w:t>
      </w:r>
      <w:r>
        <w:t>ражданском судопроизводстве, обращаются в суд с заявлением об обращении в доход Российской Федерации земельных участков, других объектов недвижимости, транспортных средств, ценных бумаг (долей участия, паев в уставных (складочных) капиталах организаций), ц</w:t>
      </w:r>
      <w:r>
        <w:t xml:space="preserve">ифровых финансовых активов, цифровой валюты, в отношении которых лицом, замещающим (занимающим) одну из должностей, указанных в </w:t>
      </w:r>
      <w:hyperlink r:id="rId175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пункте 1 части 1 статьи 2</w:t>
        </w:r>
      </w:hyperlink>
      <w:r>
        <w:t xml:space="preserve"> Федерал</w:t>
      </w:r>
      <w:r>
        <w:t>ьного закона "О контроле за соответствием расходов лиц, замещающих государственные должности, и иных лиц их доходам", не представлено сведений, подтверждающих их приобретение на законные доходы, или об обращении в доход Российской Федерации денежной суммы,</w:t>
      </w:r>
      <w:r>
        <w:t xml:space="preserve"> эквивалентной стоимости такого имущества, если его обращение в доход Российской Федерации невозможно.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Согласно </w:t>
      </w:r>
      <w:hyperlink r:id="rId176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части 2 статьи 17</w:t>
        </w:r>
      </w:hyperlink>
      <w:r>
        <w:t xml:space="preserve"> данного Федерального закона при выя</w:t>
      </w:r>
      <w:r>
        <w:t xml:space="preserve">влении в ходе осуществления контроля за расходами лица, замещающего (занимающего) или замещавшего (занимавшего) одну из должностей, указанных в </w:t>
      </w:r>
      <w:hyperlink r:id="rId177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пункте 1 части 1</w:t>
        </w:r>
      </w:hyperlink>
      <w:r>
        <w:t xml:space="preserve"> </w:t>
      </w:r>
      <w:r>
        <w:t xml:space="preserve">его статьи 2, а также за расходами его супруги (супруга) и несовершеннолетних детей обстоятельств, свидетельствующих о несоответствии расходов данного лица, его супруги (супруга) и несовершеннолетних детей их общему доходу, Генеральный прокурор Российской </w:t>
      </w:r>
      <w:r>
        <w:t>Федерации или подчиненные ему прокуроры также обращаются в суд с соответствующим заявлением.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Такое обращение в доход Российской Федерации имущества, в отношении которого не было представлено сведений, подтверждающих его приобретение на законные доходы, пре</w:t>
      </w:r>
      <w:r>
        <w:t xml:space="preserve">дполагает, что в случае выявления в соответствии с установленными этим Федеральным </w:t>
      </w:r>
      <w:hyperlink r:id="rId178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законом</w:t>
        </w:r>
      </w:hyperlink>
      <w:r>
        <w:t xml:space="preserve"> параметрами расхождения между доходами и расходами получение незаконных доходов от коррупци</w:t>
      </w:r>
      <w:r>
        <w:t>онной деятельности презюмируется и не требуется установления и доказывания совершения конкретных деяний коррупционной направленности, вследствие которых те или иные активы приобретены контролируемым лицом (лицами). Бремя же доказывания приобретения имущест</w:t>
      </w:r>
      <w:r>
        <w:t xml:space="preserve">ва на законные доходы лежит на самом лице, об обращении имущества которого в доход Российской Федерации предъявлен иск. Тем самым в основание антикоррупционных исков может быть положено количественное сопоставление официально получаемых данных, касающихся </w:t>
      </w:r>
      <w:r>
        <w:t>совокупного дохода соответствующего лица и указанных в законе членов его семьи, и произведенных ими расходов за определенный период.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На количественном сопоставлении данных основан и предусмотренный </w:t>
      </w:r>
      <w:hyperlink r:id="rId179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статьей 8.2</w:t>
        </w:r>
      </w:hyperlink>
      <w:r>
        <w:t xml:space="preserve"> Федерального закона "О противодействии коррупции" институт, в рамках кот</w:t>
      </w:r>
      <w:r>
        <w:t xml:space="preserve">орого Генеральный </w:t>
      </w:r>
      <w:r>
        <w:lastRenderedPageBreak/>
        <w:t>прокурор Российской Федерации или подчиненные ему прокуроры рассматривают в пределах своей компетенции материалы о том, что в течение года, предшествующего году представления сведений о доходах, имуществе и обязательствах имущественного х</w:t>
      </w:r>
      <w:r>
        <w:t>арактера (отчетный период), на счета проверяемого лица, его супруги (супруга) и несовершеннолетних детей в банках и (или) иных кредитных организациях поступили денежные средства в сумме, превышающей их совокупный доход за отчетный период и предшествующие д</w:t>
      </w:r>
      <w:r>
        <w:t xml:space="preserve">ва года, и проверяемое лицо не представило сведения, подтверждающие законность получения этих денежных средств. Не позднее четырех месяцев со дня получения этих материалов Генеральный прокурор Российской Федерации или подчиненные ему прокуроры при наличии </w:t>
      </w:r>
      <w:r>
        <w:t>оснований обращаются в суд в порядке, предусмотренном законодательством о гражданском судопроизводстве, с заявлением о взыскании в доход Российской Федерации денежной суммы в размере, эквивалентном той части соответствующих денежных средств, в отношении ко</w:t>
      </w:r>
      <w:r>
        <w:t>торой не получены достоверные сведения, подтверждающие законность получения этих средств, если размер взыскиваемых средств превышает десять тысяч рублей.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3.2. В то же время многообразие деяний коррупционной направленности, перечисленных в </w:t>
      </w:r>
      <w:hyperlink r:id="rId180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статье 1</w:t>
        </w:r>
      </w:hyperlink>
      <w:r>
        <w:t xml:space="preserve"> Федерального закона "О противод</w:t>
      </w:r>
      <w:r>
        <w:t>ействии коррупции", и их повышенная латентность нередко обусловливают необходимость не только количественно сопоставлять доходы лица, занимающего (занимавшего) публично значимую должность, и членов его семьи с расходами, но и выяснять, в частности, обстоят</w:t>
      </w:r>
      <w:r>
        <w:t>ельства злоупотребления полномочиями, возникновения конфликта интересов, принятия правонарушителем разного рода мер, имеющих целью сокрытие таких действий, включая воспрепятствование осуществлению антикоррупционного контроля.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Поэтому в основание требований</w:t>
      </w:r>
      <w:r>
        <w:t xml:space="preserve"> прокуроров об обращении в доход Российской Федерации имущества как приобретенного вследствие нарушения лицом, занимавшим публично значимую должность, требований и запретов, направленных на предотвращение коррупции, может быть положен не только факт несоот</w:t>
      </w:r>
      <w:r>
        <w:t>ветствия расходов законным доходам и отсутствие сведений, подтверждающих законность получения денежных средств, когда источники происхождения имущества могут оставаться невыявленными, а незаконность их презюмируется, но и установление того, что приобретени</w:t>
      </w:r>
      <w:r>
        <w:t>е имущества обусловлено совершением этим лицом конкретных деяний коррупционной направленности.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Фактически в данном случае речь идет об обращении в доход Российской Федерации соответствующего имущества не столько в качестве имущества, в отношении которого в</w:t>
      </w:r>
      <w:r>
        <w:t xml:space="preserve"> установленном порядке не было представлено сведений, подтверждающих его приобретение на законно полученные доходы, сколько в качестве имущества, в отношении которого установлено, что оно приобретено посредством совершения противоправных деяний коррупционн</w:t>
      </w:r>
      <w:r>
        <w:t xml:space="preserve">ой направленности (включая несоблюдение антикоррупционных запретов). Установление такого источника приобретения имущества означает, что оно приобретено не на законные доходы, что согласуется с предусмотренной в </w:t>
      </w:r>
      <w:hyperlink r:id="rId181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подпункте 8 пункта 2 статьи 235</w:t>
        </w:r>
      </w:hyperlink>
      <w:r>
        <w:t xml:space="preserve"> ГК Россий</w:t>
      </w:r>
      <w:r>
        <w:t xml:space="preserve">ской Федерации, Федеральном </w:t>
      </w:r>
      <w:hyperlink r:id="rId182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законе</w:t>
        </w:r>
      </w:hyperlink>
      <w:r>
        <w:t xml:space="preserve"> "О против</w:t>
      </w:r>
      <w:r>
        <w:t xml:space="preserve">одействии коррупции" и Федеральном </w:t>
      </w:r>
      <w:hyperlink r:id="rId183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законе</w:t>
        </w:r>
      </w:hyperlink>
      <w:r>
        <w:t xml:space="preserve"> "О контроле за соответствием расходов лиц, замещающих государственные должности, и иных лиц их доходам" правовой целью обращения в доход Рос</w:t>
      </w:r>
      <w:r>
        <w:t>сийской Федерации имущества, в отношении которого не представлены в соответствии с законодательством Российской Федерации о противодействии коррупции доказательства его приобретения на законные доходы.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То обстоятельство, что согласно </w:t>
      </w:r>
      <w:hyperlink r:id="rId184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части 2 статьи 18</w:t>
        </w:r>
      </w:hyperlink>
      <w:r>
        <w:t xml:space="preserve"> Федерального закона "О контроле за </w:t>
      </w:r>
      <w:r>
        <w:lastRenderedPageBreak/>
        <w:t>соответствием расходов лиц, замещающих государственные должности, и иных лиц их доходам" обязанность подачи сведений возникает в о</w:t>
      </w:r>
      <w:r>
        <w:t xml:space="preserve">тношении сделок, совершенных с 1 января 2012 года, не означает легализацию приобретения до этой даты имущества вследствие нарушения требований и запретов, направленных на противодействие коррупции, как с очевидностью посягающего - вопреки </w:t>
      </w:r>
      <w:hyperlink r:id="rId18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</w:t>
        </w:r>
        <w:r>
          <w:rPr>
            <w:color w:val="0000FF"/>
          </w:rPr>
          <w:t>онституции</w:t>
        </w:r>
      </w:hyperlink>
      <w:r>
        <w:t xml:space="preserve"> Российской Федерации и законодательству, и до принятия названного Федерального </w:t>
      </w:r>
      <w:hyperlink r:id="rId186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закона</w:t>
        </w:r>
      </w:hyperlink>
      <w:r>
        <w:t xml:space="preserve"> предусматривавшим антикоррупционные запреты, - на основы правопорядка и нравственност</w:t>
      </w:r>
      <w:r>
        <w:t>ь.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Предшествующая редакция </w:t>
      </w:r>
      <w:hyperlink r:id="rId187" w:tooltip="&quot;Гражданский кодекс Российской Федерации (часть первая)&quot; от 30.11.1994 N 51-ФЗ (ред. от 28.06.2013) (с изм. и доп., вступающими в силу с 01.07.2013) ------------ Недействующая редакция {КонсультантПлюс}">
        <w:r>
          <w:rPr>
            <w:color w:val="0000FF"/>
          </w:rPr>
          <w:t>статьи 169</w:t>
        </w:r>
      </w:hyperlink>
      <w:r>
        <w:t xml:space="preserve"> ГК Российской Федерации, не связывающая, в отличие от действующей ее редакции, возможность взыскания полученного по сделке, совершенной с заведомо противной основам правопорядка или нравственности целью, в доход Российской Федерации с наличием специальног</w:t>
      </w:r>
      <w:r>
        <w:t xml:space="preserve">о указания на такое последствие в законе и применяемая к сделкам, совершенным до дня вступления в силу действующей редакции этой </w:t>
      </w:r>
      <w:hyperlink r:id="rId188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статьи</w:t>
        </w:r>
      </w:hyperlink>
      <w:r>
        <w:t xml:space="preserve"> (</w:t>
      </w:r>
      <w:hyperlink r:id="rId189" w:tooltip="Федеральный закон от 07.05.2013 N 100-ФЗ (ред. от 28.12.2016) &quot;О внесении изменений в подразделы 4 и 5 раздела I части первой и статью 1153 части третьей Гражданского кодекса Российской Федерации&quot; {КонсультантПлюс}">
        <w:r>
          <w:rPr>
            <w:color w:val="0000FF"/>
          </w:rPr>
          <w:t>часть 6 статьи 3</w:t>
        </w:r>
      </w:hyperlink>
      <w:r>
        <w:t xml:space="preserve"> Федерального зак</w:t>
      </w:r>
      <w:r>
        <w:t>она от 7 мая 2013 года N 100-ФЗ "О внесении изменений в подразделы 4 и 5 раздела I части первой и статью 1153 части третьей Гражданского кодекса Российской Федерации"), также подразумевает возможность наступления таких последствий, но не посредством отсылк</w:t>
      </w:r>
      <w:r>
        <w:t>и к соответствующему публично-правовому механизму, а в силу того, что коррупционные действия - как получение незаконных доходов, так и их легализация - по определению противоправны и антисоциальны, а значит, сделки, опосредующие такие действия, противореча</w:t>
      </w:r>
      <w:r>
        <w:t>т основам правопорядка и нравственности.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Конституционный Суд Российской Федерации в контексте особых правовых мер, направленных на предупреждение незаконного обогащения лиц, осуществляющих публичные функции, и тем самым на эффективное противодействие корру</w:t>
      </w:r>
      <w:r>
        <w:t xml:space="preserve">пции, не исключал возможности проведения в рамках контроля за расходами на приобретение дорогостоящих объектов гражданского оборота мониторинга доходов такого лица и членов его семьи за период, предшествующий вступлению в силу Федерального </w:t>
      </w:r>
      <w:hyperlink r:id="rId190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закона</w:t>
        </w:r>
      </w:hyperlink>
      <w:r>
        <w:t xml:space="preserve"> "О контроле за соответствием расходов лиц, замещающих государственные должности, и иных лиц их доходам" (</w:t>
      </w:r>
      <w:hyperlink r:id="rId191" w:tooltip="Определение Конституционного Суда РФ от 06.06.2017 N 1163-О &quot;Об отказе в принятии к рассмотрению жалобы гражданки Романенко Дарьи Сергеевны на нарушение ее конституционных прав подпунктом 8 пункта 2 статьи 235 Гражданского кодекса Российской Федерации, а также">
        <w:r>
          <w:rPr>
            <w:color w:val="0000FF"/>
          </w:rPr>
          <w:t>Определение</w:t>
        </w:r>
      </w:hyperlink>
      <w:r>
        <w:t xml:space="preserve"> от 6 июня 2017 года N 1163-О). Он также не нашел оснований поставить под сомнение конституционность нормативного регулирования, на основании которого было осуществлено обращение в доход Российской Федерации имущества, приобр</w:t>
      </w:r>
      <w:r>
        <w:t xml:space="preserve">етенного по сделкам, совершенным до 1 января 2012 года (определения от 20 декабря 2016 года </w:t>
      </w:r>
      <w:hyperlink r:id="rId192" w:tooltip="Определение Конституционного Суда РФ от 20.12.2016 N 2727-О &quot;Об отказе в принятии к рассмотрению жалобы граждан Хорошавина Александра Вадимовича, Хорошавина Ильи Александровича и Хорошавиной Ирины Анатольевны на нарушение их конституционных прав подпунктом 8 п">
        <w:r>
          <w:rPr>
            <w:color w:val="0000FF"/>
          </w:rPr>
          <w:t>N 2727-О</w:t>
        </w:r>
      </w:hyperlink>
      <w:r>
        <w:t xml:space="preserve">, от 25 октября 2018 года </w:t>
      </w:r>
      <w:hyperlink r:id="rId193" w:tooltip="Определение Конституционного Суда РФ от 25.10.2018 N 2552-О &quot;Об отказе в принятии к рассмотрению жалобы гражданина Лопырева Геннадия Александровича на нарушение его конституционных прав подпунктом 8 пункта 2 статьи 235 Гражданского кодекса Российской Федерации">
        <w:r>
          <w:rPr>
            <w:color w:val="0000FF"/>
          </w:rPr>
          <w:t>N 2552-О</w:t>
        </w:r>
      </w:hyperlink>
      <w:r>
        <w:t xml:space="preserve">, от 24 октября 2019 года </w:t>
      </w:r>
      <w:hyperlink r:id="rId194" w:tooltip="Определение Конституционного Суда РФ от 24.10.2019 N 2949-О &quot;Об отказе в принятии к рассмотрению жалобы гражданина Захарченко Дмитрия Викторовича на нарушение его конституционных прав положениями Гражданского кодекса Российской Федерации, Гражданского процессу">
        <w:r>
          <w:rPr>
            <w:color w:val="0000FF"/>
          </w:rPr>
          <w:t>N 2949-О</w:t>
        </w:r>
      </w:hyperlink>
      <w:r>
        <w:t xml:space="preserve"> и др.). Рассматриваемая м</w:t>
      </w:r>
      <w:r>
        <w:t>ера не выходит за пределы имущественной сферы соответствующего лица, сформированной посредством совершения деяний коррупционной направленности, поэтому ее применение не может расцениваться как несовместимое с конституционным запретом на придание обратной с</w:t>
      </w:r>
      <w:r>
        <w:t>илы законам, вводящим публично-правовую ответственность и ухудшающим правовое положение граждан.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3.3. Последующее превращение или преобразование имущества, приобретенного в нарушение антикоррупционных требований и запретов, и доходов от него в иное имущест</w:t>
      </w:r>
      <w:r>
        <w:t xml:space="preserve">во посредством предпринимательской деятельности или же его реализации, в том числе приумножение такого имущества - будь то права участия в хозяйственных обществах, имущественные объекты, денежные средства и другие блага, - не исключают применения к такому </w:t>
      </w:r>
      <w:r>
        <w:t>имуществу мер, направленных на его обращение в доход государства.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Ограничение перечня объектов, подлежащих изъятию, лишь теми из них, которые приобретены во время занятия лицом, в отношении которого осуществляется проверка </w:t>
      </w:r>
      <w:r>
        <w:lastRenderedPageBreak/>
        <w:t>соблюдения антикоррупционного зак</w:t>
      </w:r>
      <w:r>
        <w:t>онодательства, публично значимой должности, при сохранении в его собственности либо же в собственности подконтрольных ему и связанных с ним лиц всего остального имущества, приобретение которого было бы невозможным без соответствующих коррупционных злоупотр</w:t>
      </w:r>
      <w:r>
        <w:t>еблений, и с учетом того, что стоимость имущества, полученного в результате такого преобразования, может значительно превышать стоимость первоначально приобретенных благ, означало бы, по существу, возможность легализации незаконных доходов вопреки принципа</w:t>
      </w:r>
      <w:r>
        <w:t xml:space="preserve">м противодействия коррупции и положениям </w:t>
      </w:r>
      <w:hyperlink r:id="rId19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статей 1 (часть 1)</w:t>
        </w:r>
      </w:hyperlink>
      <w:r>
        <w:t xml:space="preserve">, </w:t>
      </w:r>
      <w:hyperlink r:id="rId19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2</w:t>
        </w:r>
      </w:hyperlink>
      <w:r>
        <w:t xml:space="preserve">, </w:t>
      </w:r>
      <w:hyperlink r:id="rId19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3 (часть 1)</w:t>
        </w:r>
      </w:hyperlink>
      <w:r>
        <w:t xml:space="preserve">, </w:t>
      </w:r>
      <w:hyperlink r:id="rId19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8</w:t>
        </w:r>
      </w:hyperlink>
      <w:r>
        <w:t xml:space="preserve"> и </w:t>
      </w:r>
      <w:hyperlink r:id="rId19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17 (часть 3)</w:t>
        </w:r>
      </w:hyperlink>
      <w:r>
        <w:t xml:space="preserve"> Конституции Российской Федерации.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Следовательно, изъятие имущества, приобретенного за счет доходов от реализации или использования в экономической деятельности имущества, приобретенного лицом в нарушение антикоррупционных запретов во</w:t>
      </w:r>
      <w:r>
        <w:t xml:space="preserve"> время занятия публично значимой должности, не может рассматриваться как свидетельствующее о расширительном толковании перечня объектов, подлежащих изъятию, и согласуется с международными подходами к борьбе с коррупцией (</w:t>
      </w:r>
      <w:hyperlink r:id="rId200" w:tooltip="Ссылка на КонсультантПлюс">
        <w:r>
          <w:rPr>
            <w:color w:val="0000FF"/>
          </w:rPr>
          <w:t>пункты 4</w:t>
        </w:r>
      </w:hyperlink>
      <w:r>
        <w:t xml:space="preserve"> - </w:t>
      </w:r>
      <w:hyperlink r:id="rId201" w:tooltip="Ссылка на КонсультантПлюс">
        <w:r>
          <w:rPr>
            <w:color w:val="0000FF"/>
          </w:rPr>
          <w:t>6 статьи 31</w:t>
        </w:r>
      </w:hyperlink>
      <w:r>
        <w:t xml:space="preserve"> Конвенции ООН против коррупции). Аналогичный подход реализован и в нормах Уголовного </w:t>
      </w:r>
      <w:hyperlink r:id="rId202" w:tooltip="&quot;Уголовный кодекс Российской Федерации&quot; от 13.06.1996 N 63-ФЗ (ред. от 28.02.2025) {КонсультантПлюс}">
        <w:r>
          <w:rPr>
            <w:color w:val="0000FF"/>
          </w:rPr>
          <w:t>кодекса</w:t>
        </w:r>
      </w:hyperlink>
      <w:r>
        <w:t xml:space="preserve"> Российской Федерации о конфискации в качестве особой меры уголовно-правового характера </w:t>
      </w:r>
      <w:hyperlink r:id="rId203" w:tooltip="&quot;Уголовный кодекс Российской Федерации&quot; от 13.06.1996 N 63-ФЗ (ред. от 28.02.2025) {КонсультантПлюс}">
        <w:r>
          <w:rPr>
            <w:color w:val="0000FF"/>
          </w:rPr>
          <w:t>(статья 104.1)</w:t>
        </w:r>
      </w:hyperlink>
      <w:r>
        <w:t>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4. Интересы защиты права собственности и стабильности гражданского оборота предопределяют не только установление судебн</w:t>
      </w:r>
      <w:r>
        <w:t xml:space="preserve">ого контроля за обоснованностью имущественных притязаний одних лиц к другим, но и введение в правовое регулирование норм, которые позволяют одной из сторон блокировать судебное разрешение имущественного спора по существу, если другая сторона обратилась за </w:t>
      </w:r>
      <w:r>
        <w:t xml:space="preserve">защитой своих прав спустя значительное время после того, как ей стало известно о том, что ее права нарушены. В гражданском законодательстве таково предназначение норм об исковой давности, под которой Гражданский </w:t>
      </w:r>
      <w:hyperlink r:id="rId204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кодекс</w:t>
        </w:r>
      </w:hyperlink>
      <w:r>
        <w:t xml:space="preserve"> Российско</w:t>
      </w:r>
      <w:r>
        <w:t xml:space="preserve">й Федерации понимает срок для защиты права по иску лица, чье право нарушено </w:t>
      </w:r>
      <w:hyperlink r:id="rId205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(статья 195)</w:t>
        </w:r>
      </w:hyperlink>
      <w:r>
        <w:t>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Конституционный Суд Российской Федерации подчеркивал, что институт исковой давности имеет целью упорядочить гражданский оборот, создать определенность и устойч</w:t>
      </w:r>
      <w:r>
        <w:t>ивость правовых связей, дисциплинировать их участников, способствовать соблюдению договоров, обеспечить своевременную защиту прав и интересов субъектов гражданских правоотношений. Отсутствие разумных временных ограничений для принудительной защиты нарушенн</w:t>
      </w:r>
      <w:r>
        <w:t>ых гражданских прав вело бы к ущемлению прав и охраняемых законом интересов ответчиков и третьих лиц, которые не всегда могли бы заранее учесть необходимость собирания и сохранения значимых для рассмотрения дела доказательств. Применение судом по заявлению</w:t>
      </w:r>
      <w:r>
        <w:t xml:space="preserve"> стороны в споре исковой давности защищает участников гражданского оборота от необоснованных притязаний и одновременно побуждает их своевременно заботиться об осуществлении и защите своих прав (постановления от 15 февраля 2016 года </w:t>
      </w:r>
      <w:hyperlink r:id="rId206" w:tooltip="Постановление Конституционного Суда РФ от 15.02.2016 N 3-П &quot;По делу о проверке конституционности положений части 9 статьи 3 Федерального закона &quot;О внесении изменений в подразделы 4 и 5 раздела I части первой и статью 1153 части третьей Гражданского кодекса Рос">
        <w:r>
          <w:rPr>
            <w:color w:val="0000FF"/>
          </w:rPr>
          <w:t>N 3-П</w:t>
        </w:r>
      </w:hyperlink>
      <w:r>
        <w:t xml:space="preserve">, от 26 ноября 2020 года </w:t>
      </w:r>
      <w:hyperlink r:id="rId207" w:tooltip="Постановление Конституционного Суда РФ от 26.11.2020 N 48-П &quot;По делу о проверке конституционности пункта 1 статьи 234 Гражданского кодекса Российской Федерации в связи с жалобой гражданина В.В. Волкова&quot; {КонсультантПлюс}">
        <w:r>
          <w:rPr>
            <w:color w:val="0000FF"/>
          </w:rPr>
          <w:t>N 48-П</w:t>
        </w:r>
      </w:hyperlink>
      <w:r>
        <w:t xml:space="preserve"> и др.; определения от 25 апреля 2023 года </w:t>
      </w:r>
      <w:hyperlink r:id="rId208" w:tooltip="Определение Конституционного Суда РФ от 25.04.2023 N 897-О &quot;Об отказе в принятии к рассмотрению жалобы гражданина Остапова Андрея Анатольевича на нарушение его конституционных прав пунктом 1 статьи 204 Гражданского кодекса Российской Федерации&quot; {КонсультантПлю">
        <w:r>
          <w:rPr>
            <w:color w:val="0000FF"/>
          </w:rPr>
          <w:t>N 897-О</w:t>
        </w:r>
      </w:hyperlink>
      <w:r>
        <w:t xml:space="preserve">, от 4 июля 2023 года </w:t>
      </w:r>
      <w:hyperlink r:id="rId209" w:tooltip="Определение Конституционного Суда РФ от 04.07.2023 N 1784-О &quot;Об отказе в принятии к рассмотрению жалобы гражданина Гончарова Евгения Михайловича на нарушение его конституционных прав положениями статьи 208, пункта 3 статьи 834 и пункта 2 статьи 859 Гражданског">
        <w:r>
          <w:rPr>
            <w:color w:val="0000FF"/>
          </w:rPr>
          <w:t>N 1784-О</w:t>
        </w:r>
      </w:hyperlink>
      <w:r>
        <w:t xml:space="preserve"> и др.).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Как следует из содержаще</w:t>
      </w:r>
      <w:r>
        <w:t>йся в данных правовых позициях оценки предназначения исковой давности, нормы этого института ориентированы на их применение к частноправовым отношениям, основанным, в числе прочего, на равенстве и автономии воли их участников. Этой специфике соответствуют,</w:t>
      </w:r>
      <w:r>
        <w:t xml:space="preserve"> в частности, правила Гражданского </w:t>
      </w:r>
      <w:hyperlink r:id="rId210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кодекса</w:t>
        </w:r>
      </w:hyperlink>
      <w:r>
        <w:t xml:space="preserve"> Российской Федерации о применении исковой давности только по заявлению стороны в споре </w:t>
      </w:r>
      <w:hyperlink r:id="rId211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(пункт 2 статьи 199)</w:t>
        </w:r>
      </w:hyperlink>
      <w:r>
        <w:t>, о перерыве течения срока исковой давности совершением обязанным лицом действий, свидетельствующих о признании д</w:t>
      </w:r>
      <w:r>
        <w:t xml:space="preserve">олга </w:t>
      </w:r>
      <w:hyperlink r:id="rId212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(статья 203)</w:t>
        </w:r>
      </w:hyperlink>
      <w:r>
        <w:t xml:space="preserve">, о последствиях исполнения после истечения </w:t>
      </w:r>
      <w:r>
        <w:lastRenderedPageBreak/>
        <w:t xml:space="preserve">такого срока </w:t>
      </w:r>
      <w:hyperlink r:id="rId213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(пункт 1 статьи 206)</w:t>
        </w:r>
      </w:hyperlink>
      <w:r>
        <w:t xml:space="preserve"> и др.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4.1. В то же время в случае обращения в доход Российской Федерации имущества, приобретенного вследствие нарушения требований и запретов, направленных на противодействие коррупции, нельзя говорить о защите субъективного гражданского права в том значении, в </w:t>
      </w:r>
      <w:r>
        <w:t xml:space="preserve">котором это понятие используется в </w:t>
      </w:r>
      <w:hyperlink r:id="rId214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статье 195</w:t>
        </w:r>
      </w:hyperlink>
      <w:r>
        <w:t xml:space="preserve"> ГК Российской Федерации. Как разъяснил Пленум Верховного Суда Российской Федерации в </w:t>
      </w:r>
      <w:hyperlink r:id="rId215" w:tooltip="Постановление Пленума Верховного Суда РФ от 29.09.2015 N 43 (ред. от 22.06.2021) &quot;О некоторых вопросах, связанных с применением норм Гражданского кодекса Российской Федерации об исковой давности&quot; {КонсультантПлюс}">
        <w:r>
          <w:rPr>
            <w:color w:val="0000FF"/>
          </w:rPr>
          <w:t>пункте 1</w:t>
        </w:r>
      </w:hyperlink>
      <w:r>
        <w:t xml:space="preserve"> постановления от 29 сентября</w:t>
      </w:r>
      <w:r>
        <w:t xml:space="preserve"> 2015 года N 43 "О некоторых вопросах, связанных с применением норм Гражданского кодекса Российской Федерации об исковой давности", под правом лица, подлежащим защите судом, в данном контексте следует понимать субъективное гражданское право конкретного лиц</w:t>
      </w:r>
      <w:r>
        <w:t>а. Обращение же в доход государства имущества по рассматриваемым основаниям, хотя соответствующие правоотношения и формируются в отношении юридической судьбы имущества, связано не с нарушением субъективных гражданских прав государства, выступающего в отнош</w:t>
      </w:r>
      <w:r>
        <w:t>ениях, регулируемых гражданским законодательством, на равных началах с иными участниками этих отношений (</w:t>
      </w:r>
      <w:hyperlink r:id="rId216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пункт 1 статьи 124</w:t>
        </w:r>
      </w:hyperlink>
      <w:r>
        <w:t xml:space="preserve"> данного Кодекса), а с нарушением лицом, выполняющим публичные функции, запретов и ограничений, установленных законодательство</w:t>
      </w:r>
      <w:r>
        <w:t>м о противодействии коррупции.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При обращении в доход Российской Федерации соответствующего имущества целью такого требования не является восстановление прав участника гражданского оборота, как это имеет место, например, при виндикации или реституции. Не оп</w:t>
      </w:r>
      <w:r>
        <w:t>осредует применение этой меры и гражданско-правовую ответственность за нарушение антикоррупционных требований и запретов в смысле возмещения ущерба иным лицам, пострадавшим от деяний коррупционной направленности.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Таким образом, рассматриваемое обращение в </w:t>
      </w:r>
      <w:r>
        <w:t>доход государства имущества, имея своей целью реализацию публичного интереса, состоящего в противодействии коррупции, а не восстановление имущественного положения участников гражданского оборота, не является по своей природе способом защиты гражданских пра</w:t>
      </w:r>
      <w:r>
        <w:t>в. Если применение гражданско-правовых оснований изъятия имущества у лица и передачи другому лицу имеет компенсаторный, по общему правилу, характер, то при рассматриваемом обращении имущества в доход государства, напротив, цели компенсации не являются опре</w:t>
      </w:r>
      <w:r>
        <w:t>деляющими: оно служит особого рода неблагоприятным последствием противоправного поведения, применяемым в случае несоблюдения лицом антикоррупционных требований и запретов.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Уполномоченный на предъявление иска об обращении в доход государства имущества и ден</w:t>
      </w:r>
      <w:r>
        <w:t>ежных средств прокурор действует, таким образом, не в целях восстановления нарушенных субъективных гражданских прав публично-правового образования, а в целях защиты общественных и государственных интересов, что соответствует характеру возложенных на прокур</w:t>
      </w:r>
      <w:r>
        <w:t>атуру Российской Федерации публичных функций (</w:t>
      </w:r>
      <w:hyperlink r:id="rId21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статья 129</w:t>
        </w:r>
      </w:hyperlink>
      <w:r>
        <w:t xml:space="preserve"> Конституции Российской Федерации), связанных с поддержанием правопорядка.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4.2. Хотя в </w:t>
      </w:r>
      <w:hyperlink r:id="rId218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подпункте 8 пункта 2 статьи 235</w:t>
        </w:r>
      </w:hyperlink>
      <w:r>
        <w:t xml:space="preserve"> ГК Российской Федерации указано, что обраще</w:t>
      </w:r>
      <w:r>
        <w:t>ние в доход Российской Федерации имущества, в отношении которого не было представлено сведений, подтверждающих его приобретение на законные доходы, влечет последствия в виде прекращения права собственности на такое имущество, из этого не следует вывод о ча</w:t>
      </w:r>
      <w:r>
        <w:t xml:space="preserve">стноправовой природе данного института. Являясь элементом механизма контроля за расходами лиц, занимающих (занимавших) публично значимую должность, данная </w:t>
      </w:r>
      <w:hyperlink r:id="rId219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норма</w:t>
        </w:r>
      </w:hyperlink>
      <w:r>
        <w:t xml:space="preserve"> </w:t>
      </w:r>
      <w:r>
        <w:lastRenderedPageBreak/>
        <w:t xml:space="preserve">гражданского законодательства во взаимосвязи со </w:t>
      </w:r>
      <w:hyperlink r:id="rId220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статьей 169</w:t>
        </w:r>
      </w:hyperlink>
      <w:r>
        <w:t xml:space="preserve"> ГК Российской Федерации выступает проекцией соответствующей публично-правовой по своей природе меры и призвана обеспечить прозрачный и понятный для участников гражданско-правовых отношений порядок перехода права собственности к Российской Фед</w:t>
      </w:r>
      <w:r>
        <w:t xml:space="preserve">ерации. Это подтверждается, например, обращением к </w:t>
      </w:r>
      <w:hyperlink r:id="rId221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подпункту 6 пункта 2</w:t>
        </w:r>
      </w:hyperlink>
      <w:r>
        <w:t xml:space="preserve"> той же статьи, действующему во взаимосвязи с положениями </w:t>
      </w:r>
      <w:hyperlink r:id="rId222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статьи 243</w:t>
        </w:r>
      </w:hyperlink>
      <w:r>
        <w:t xml:space="preserve"> данного Кодекса и указывающему в качестве основания для принудительного изъятия имущества применение к</w:t>
      </w:r>
      <w:r>
        <w:t xml:space="preserve">онфискации как негативного последствия совершения преступления или иного правонарушения. Публично-правовой характер этих административно-деликтной и уголовно-правовой мер не вызывает сомнений, и наличие в </w:t>
      </w:r>
      <w:hyperlink r:id="rId223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пункте 2 статьи 235</w:t>
        </w:r>
      </w:hyperlink>
      <w:r>
        <w:t xml:space="preserve"> данного Кодекса указания</w:t>
      </w:r>
      <w:r>
        <w:t xml:space="preserve"> на них как на основания прекращения права собственности не свидетельствует об их частноправовой природе.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Именно публично-правовая природа требований об обращении в доход Российской Федерации нажитого коррупционным путем имущества объясняет, в частности, и</w:t>
      </w:r>
      <w:r>
        <w:t xml:space="preserve"> то обстоятельство, что в </w:t>
      </w:r>
      <w:hyperlink r:id="rId224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пункте 2 статьи 196</w:t>
        </w:r>
      </w:hyperlink>
      <w:r>
        <w:t xml:space="preserve"> ГК Российской Федерации в качестве исключения из правила о том, что срок исковой давности не может превышать десять лет со дня нарушения права, для защиты которого он установлен, содержится отсылка к Федера</w:t>
      </w:r>
      <w:r>
        <w:t xml:space="preserve">льному </w:t>
      </w:r>
      <w:hyperlink r:id="rId225" w:tooltip="Федеральный закон от 06.03.2006 N 35-ФЗ (ред. от 28.02.2025) &quot;О противодействии терроризму&quot; {КонсультантПлюс}">
        <w:r>
          <w:rPr>
            <w:color w:val="0000FF"/>
          </w:rPr>
          <w:t>закону</w:t>
        </w:r>
      </w:hyperlink>
      <w:r>
        <w:t xml:space="preserve"> "О противодействии терроризму"</w:t>
      </w:r>
      <w:r>
        <w:t xml:space="preserve">, тогда как к федеральному законодательству о противодействии коррупции таковая не сделана: требование о возмещении вреда имуществу, причиненного в результате террористического акта (на требования о возмещении вреда, причиненного жизни и здоровью, исковая </w:t>
      </w:r>
      <w:r>
        <w:t xml:space="preserve">давность не распространяется в силу </w:t>
      </w:r>
      <w:hyperlink r:id="rId226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абзаца четвертого статьи 208</w:t>
        </w:r>
      </w:hyperlink>
      <w:r>
        <w:t xml:space="preserve"> данного Кодекса), по своей природе не перестает быть гражданско-правовым, в отличие от требований, вытекающих из коррупционного поведения.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Использование процессуальной формы искового граж</w:t>
      </w:r>
      <w:r>
        <w:t>данского судопроизводства, посредством которой в рассматриваемых отношениях осуществляется обращение имущества в доход Российской Федерации, также выступает не проявлением их частноправовой природы, а способом обеспечения эффективных гарантий судебной защи</w:t>
      </w:r>
      <w:r>
        <w:t xml:space="preserve">ты в публично-правовых отношениях, избранным законодателем для этой цели в рамках его дискреции с учетом того, что принудительное изъятие у частного лица имущества в пользу публичного образования по смыслу </w:t>
      </w:r>
      <w:hyperlink r:id="rId22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статей 35</w:t>
        </w:r>
      </w:hyperlink>
      <w:r>
        <w:t xml:space="preserve"> и </w:t>
      </w:r>
      <w:hyperlink r:id="rId22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46 (части 1</w:t>
        </w:r>
      </w:hyperlink>
      <w:r>
        <w:t xml:space="preserve"> и </w:t>
      </w:r>
      <w:hyperlink r:id="rId22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2)</w:t>
        </w:r>
      </w:hyperlink>
      <w:r>
        <w:t xml:space="preserve"> Конституции Российской Федерации должно осуществляться исключительно в судебном порядке.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5. Из исследованных судебных постановлений, принятых в результате рассмотрени</w:t>
      </w:r>
      <w:r>
        <w:t>я исковых заявлений прокуроров об обращении имущества в доход Российской Федерации в связи с деяниями коррупционной направленности, и иных полученных Конституционным Судом Российской Федерации материалов, а также в целом как из национальной, так и из заруб</w:t>
      </w:r>
      <w:r>
        <w:t>ежной практики борьбы с коррупцией следует, что должностные лица, совершающие такие деяния, предпринимают меры по сокрытию от контролирующих органов как самих нарушений, так и приобретенного путем их совершения имущества, в том числе посредством его переда</w:t>
      </w:r>
      <w:r>
        <w:t>чи или регистрации на родственников и подконтрольных лиц (номинальных владельцев) в целях последующего пользования, владения и распоряжения им, включая его (и доходов от него) превращение или преобразование в иные активы, его приобщение к имуществу, приобр</w:t>
      </w:r>
      <w:r>
        <w:t>етенному из законных источников. С этой целью они могут использовать компании в офшорных юрисдикциях, счета в зарубежных банках, механизмы владения и управления предприятиями через номинальных владельцев, также могут приискивать покровителей в правоохранит</w:t>
      </w:r>
      <w:r>
        <w:t xml:space="preserve">ельных и контролирующих органах для прекращения проверок, подмены их результатов, а в целом - для </w:t>
      </w:r>
      <w:r>
        <w:lastRenderedPageBreak/>
        <w:t>избежания наступления для них неблагоприятных последствий. Иными словами, они применяют комплекс мер для оказания активного и целенаправленного противодействи</w:t>
      </w:r>
      <w:r>
        <w:t>я органам контроля и проведению проверочных мероприятий, используют для этого властные полномочия и в ряде случаев должностные иммунитеты, а после оставления публично значимой должности - фактическое влияние на деятельность государственных институтов или и</w:t>
      </w:r>
      <w:r>
        <w:t xml:space="preserve">х должностных лиц (коррупционные связи). Более того, такие лица в отдельных случаях выступают не только владельцами коррупционных активов, но и теми, кто в силу возложенных на них обязанностей должен контролировать соблюдение законодательства и бороться с </w:t>
      </w:r>
      <w:r>
        <w:t>коррупционными проявлениями, однако действуют не в интересах государства и общества, а в целях создания благоприятных условий собственному бизнесу и сохранения нелегального капитала. Подобное поведение является априори недобросовестным.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Обнаружение же деян</w:t>
      </w:r>
      <w:r>
        <w:t>ий коррупционной направленности, приведших к противоправному завладению имуществом, установление обстоятельств его приобретения и приумножения требуют совершения уполномоченными на осуществление контроля органами время- и трудозатратных действий по выявлен</w:t>
      </w:r>
      <w:r>
        <w:t>ию коррупционных схем.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Как отмечалось, Конституционный Суд Российской Федерации в </w:t>
      </w:r>
      <w:hyperlink r:id="rId230" w:tooltip="Постановление Конституционного Суда РФ от 14.07.2005 N 9-П &quot;По делу о проверке конституционности положений статьи 113 Налогового кодекса Российской Федерации в связи с жалобой гражданки Г.А. Поляковой и запросом Федерального арбитражного суда Московского округ">
        <w:r>
          <w:rPr>
            <w:color w:val="0000FF"/>
          </w:rPr>
          <w:t>Постановлении</w:t>
        </w:r>
      </w:hyperlink>
      <w:r>
        <w:t xml:space="preserve"> от 14 июля 2005 года N 9-П пришел к выводу, что примене</w:t>
      </w:r>
      <w:r>
        <w:t>ние института давности наступления неблагоприятных последствий противоправного поведения не предполагается, если подлежащее контролю лицо препятствовало осуществлению контроля и, соответственно, выявлению противоправного деяния, иначе возникала бы возможно</w:t>
      </w:r>
      <w:r>
        <w:t xml:space="preserve">сть злоупотребления правом с целью избежать в связи с истечением срока давности неблагоприятных последствий противоправного поведения. Как следует из названного </w:t>
      </w:r>
      <w:hyperlink r:id="rId231" w:tooltip="Постановление Конституционного Суда РФ от 14.07.2005 N 9-П &quot;По делу о проверке конституционности положений статьи 113 Налогового кодекса Российской Федерации в связи с жалобой гражданки Г.А. Поляковой и запросом Федерального арбитражного суда Московского округ">
        <w:r>
          <w:rPr>
            <w:color w:val="0000FF"/>
          </w:rPr>
          <w:t>Постановления</w:t>
        </w:r>
      </w:hyperlink>
      <w:r>
        <w:t>, недобросовестное поведение лица, совершившего деяния коррупционной направленности, должно лишать это лицо оснований рассчитывать на институт давности как средство защиты своих незаконных интересов. Данная правовая позиция, основанн</w:t>
      </w:r>
      <w:r>
        <w:t>ая на фундаментальных правовых предписаниях, сохраняет свою силу и применима в принципиальном плане и к антикоррупционным искам с учетом указанных особенностей противоправного поведения лиц, совершающих деяния коррупционной направленности.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При этом, если в</w:t>
      </w:r>
      <w:r>
        <w:t xml:space="preserve"> указанном </w:t>
      </w:r>
      <w:hyperlink r:id="rId232" w:tooltip="Постановление Конституционного Суда РФ от 14.07.2005 N 9-П &quot;По делу о проверке конституционности положений статьи 113 Налогового кодекса Российской Федерации в связи с жалобой гражданки Г.А. Поляковой и запросом Федерального арбитражного суда Московского округ">
        <w:r>
          <w:rPr>
            <w:color w:val="0000FF"/>
          </w:rPr>
          <w:t>Постановлении</w:t>
        </w:r>
      </w:hyperlink>
      <w:r>
        <w:t xml:space="preserve"> Конституционный Суд Российской Федерации исходил из дискреции суда - в случае воспрепятствования налогоплательщиком осуществле</w:t>
      </w:r>
      <w:r>
        <w:t>нию налогового контроля и проведению налоговой проверки - признавать уважительными причины пропуска налоговым органом срока давности привлечения налогоплательщика к налоговой ответственности, то применительно к требованиям об обращении в доход Российской Ф</w:t>
      </w:r>
      <w:r>
        <w:t>едерации имущества, нажитого путем совершения деяний коррупционной направленности, имеются основания для универсализации подхода, состоящего в невозможности применения в данном случае давностного срока. Среди лиц, подлежащих налоговому контролю, могут быть</w:t>
      </w:r>
      <w:r>
        <w:t xml:space="preserve"> как добросовестные, так и недобросовестные налогоплательщики; применительно же к лицам, в связи с совершением которыми деяний коррупционной направленности заявляется исковое требование об обращении в доход Российской Федерации имущества как незаконно нажи</w:t>
      </w:r>
      <w:r>
        <w:t>того, есть разумные правовые основания презюмировать использование схем сокрытия совершенных ими нарушений, которое затрудняет их выявление, а также выявление приобретенного посредством их совершения имущества.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По существу, лишь на основе собранной и надле</w:t>
      </w:r>
      <w:r>
        <w:t xml:space="preserve">жаще закрепленной информации прокурор </w:t>
      </w:r>
      <w:r>
        <w:lastRenderedPageBreak/>
        <w:t>приобретает реальную возможность подать антикоррупционный иск, чтобы он был обеспечен доказательствами, тем более когда они выходят за пределы количественного сопоставления доходов и расходов. Если точкой отсчета при и</w:t>
      </w:r>
      <w:r>
        <w:t>счислении срока исковой давности признавать начало работы по выявлению конкретных обстоятельств, то это не позволяло бы учесть, что ее ход может быть существенно затруднен принятыми и дополнительно принимаемыми совершившим коррупционное деяние лицом мерами</w:t>
      </w:r>
      <w:r>
        <w:t xml:space="preserve"> по сокрытию признаков своей противоправной деятельности. Более того, со стороны такого лица с учетом возможного наличия у него коррупционных связей может иметь место и противодействие своевременной подаче прокурором искового заявления, в частности за счет</w:t>
      </w:r>
      <w:r>
        <w:t xml:space="preserve"> создания видимости формального истечения срока исковой давности.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Поэтому при подаче антикоррупционных исков препятствием для достижения правового эффекта, необходимого с точки зрения неотвратимости неблагоприятных последствий коррупционного поведения, мож</w:t>
      </w:r>
      <w:r>
        <w:t>ет быть не только десятилетний срок с момента нарушения права или возникновения обязательства (</w:t>
      </w:r>
      <w:hyperlink r:id="rId233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пункт 2 статьи 196</w:t>
        </w:r>
      </w:hyperlink>
      <w:r>
        <w:t xml:space="preserve"> и </w:t>
      </w:r>
      <w:hyperlink r:id="rId234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абзац второй пункта 2 статьи 200</w:t>
        </w:r>
      </w:hyperlink>
      <w:r>
        <w:t xml:space="preserve"> ГК Российской Федерации), но и трехлетний срок исковой давности (</w:t>
      </w:r>
      <w:hyperlink r:id="rId235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пункт 1 статьи 196</w:t>
        </w:r>
      </w:hyperlink>
      <w:r>
        <w:t xml:space="preserve"> ГК Российской Федерации), правила исчисления которого (</w:t>
      </w:r>
      <w:hyperlink r:id="rId236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пункт 1 статьи 200</w:t>
        </w:r>
      </w:hyperlink>
      <w:r>
        <w:t xml:space="preserve"> ГК Российской Федерации) при определении начала его течения не гарантируют учета возможности противодействия со стороны лиц, совершивших деяния коррупционной направленности, уст</w:t>
      </w:r>
      <w:r>
        <w:t>ановлению оснований для подачи антикоррупционного иска и собственно его подаче.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5.1. С учетом изложенного признание сроков исковой давности, как они универсальным образом регулируются оспариваемыми положениями Гражданского </w:t>
      </w:r>
      <w:hyperlink r:id="rId237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кодекса</w:t>
        </w:r>
      </w:hyperlink>
      <w:r>
        <w:t xml:space="preserve"> Российской Федерации, применимыми к ант</w:t>
      </w:r>
      <w:r>
        <w:t>икоррупционным искам, может породить целый ряд негативных последствий, несовместимых с принципами правового государства.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Прежде всего, применение регулируемых таким образом сроков исковой давности к требованиям об обращении в доход Российской Федерации иму</w:t>
      </w:r>
      <w:r>
        <w:t xml:space="preserve">щества, нажитого посредством совершения деяний коррупционной направленности, может быть воспринято в обществе как то, что, вопреки существующей в силу </w:t>
      </w:r>
      <w:hyperlink r:id="rId23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Конституции</w:t>
        </w:r>
      </w:hyperlink>
      <w:r>
        <w:t xml:space="preserve"> Российской Федерации обязанности государства принимать эффективные меры по пр</w:t>
      </w:r>
      <w:r>
        <w:t xml:space="preserve">отиводействию коррупции, по истечении некоторого срока - такого же, как установлен для случаев, не связанных с проявлениями коррупции, - государство отказывается от защиты основ конституционного строя и правовой демократии. Тем самым оно встает на сторону </w:t>
      </w:r>
      <w:r>
        <w:t>должностного лица, незаконно обогатившегося за счет злоупотребления полномочиями, освобождает его от негативных последствий несоблюдения антикоррупционных требований и запретов, гарантирует сохранность его имущественного положения и фактически реабилитируе</w:t>
      </w:r>
      <w:r>
        <w:t>т неправомерно нажитый им капитал, притом что обеспечение названных конституционных ценностей является обязанностью публичной власти перед единственным источником власти - народом Российской Федерации (</w:t>
      </w:r>
      <w:hyperlink r:id="rId23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статья 1, часть 1</w:t>
        </w:r>
      </w:hyperlink>
      <w:r>
        <w:t xml:space="preserve">; </w:t>
      </w:r>
      <w:hyperlink r:id="rId24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статья 3</w:t>
        </w:r>
      </w:hyperlink>
      <w:r>
        <w:t xml:space="preserve"> Конституции Российской Федерации). В таком случае данные лица будут поставлены в привилегированное положение, что в итоге ведет к поощрению коррупции и подрывает веру граждан в законность, добро и справедливо</w:t>
      </w:r>
      <w:r>
        <w:t>сть.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Согласно </w:t>
      </w:r>
      <w:hyperlink r:id="rId241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пункту 4 статьи 1</w:t>
        </w:r>
      </w:hyperlink>
      <w:r>
        <w:t xml:space="preserve"> ГК Российской Федерации никто не вправе извлекать преимущество из своего незаконного и недобросовестного поведения. Вовлечение же в гражданский оборот коррупционных доходов или приобретенного на них имущества может ухудш</w:t>
      </w:r>
      <w:r>
        <w:t xml:space="preserve">ать положение законопослушных хозяйствующих субъектов. Получение имущества </w:t>
      </w:r>
      <w:r>
        <w:lastRenderedPageBreak/>
        <w:t>коррупционным путем не предполагает возможности его легализации в гражданском обороте по прошествии времени. Оно продолжает создавать неконкурентное и несправедливое преимущество, н</w:t>
      </w:r>
      <w:r>
        <w:t>аправленное, по существу, против добросовестных участников рынка. В конечном счете данный подход будет дискредитировать гражданский оборот и правопорядок в целом, что само по себе противоречит целям установления исковой давности.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Применение содержащихся в </w:t>
      </w:r>
      <w:r>
        <w:t>оспариваемых положениях норм об исковой давности к указанной категории дел ослабляет правовое значение деятельности государственных институтов по выявлению фактов коррупции, поскольку их установление не будет иметь какой-либо практической ценности в силу п</w:t>
      </w:r>
      <w:r>
        <w:t>рекращения судопроизводства по формальному основанию - ввиду истечения срока исковой давности. Это, в свою очередь, будет поощрять противоправную деятельность должностных лиц и стимулировать их к развитию более изощренных и надежных способов конспирации не</w:t>
      </w:r>
      <w:r>
        <w:t>легального капитала, с тем чтобы предпринятых мер было достаточно для истечения срока исковой давности.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Применение института исковой давности без учета особенностей рассматриваемых отношений, таким образом, позволяло бы лицам, нарушающим антикоррупционные </w:t>
      </w:r>
      <w:r>
        <w:t>требования и запреты, извлекать из этого выгоду путем сохранения в их владении приобретенного вследствие таких нарушений имущества, что также непосредственно вступило бы, - по крайней мере, при распространении на эти отношения общего срока исковой давности</w:t>
      </w:r>
      <w:r>
        <w:t xml:space="preserve"> и правил его исчисления, не учитывающих специфику выявления деяний коррупционной направленности, - в противоречие с целями данного института.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Показательно, что в Резолюции Генеральной Ассамблеи ООН от 18 декабря 2013 года N 68/195 "Предупреждение коррупци</w:t>
      </w:r>
      <w:r>
        <w:t>и и перевода коррупционных доходов, борьба с этими явлениями, содействие изъятию активов и возвращение таких активов законным владельцам, в частности в страны происхождения, в соответствии с Конвенцией Организации Объединенных Наций против коррупции", поми</w:t>
      </w:r>
      <w:r>
        <w:t>мо других рекомендуемых в целях борьбы с коррупцией мер, содержится призыв к государствам - участникам Конвенции устранить барьеры, препятствующие возвращению активов, в том числе посредством упрощения своих правовых процедур и предотвращения злоупотреблен</w:t>
      </w:r>
      <w:r>
        <w:t>ия такими процедурами (пункт 14). Как отмечалось, ссылка в указанных случаях лица, совершившего деяние коррупционной направленности, или иных лиц, к таковому причастных (в том числе путем неправомерного обладания полученными путем коррупционных действий ср</w:t>
      </w:r>
      <w:r>
        <w:t>едствами), к которым предъявлено требование об обращении имущества в доход Российской Федерации, на истечение срока исковой давности как раз представляет собой такое злоупотребление.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5.2. Таким образом, в системе действующего правового регулирования, форми</w:t>
      </w:r>
      <w:r>
        <w:t>руемого в том числе оспариваемыми в настоящем деле законоположениями, сложилось следующее положение дел. С одной стороны, общие гражданско-правовые нормы об исковой давности объективно не приспособлены для применения при обращении в доход Российской Федера</w:t>
      </w:r>
      <w:r>
        <w:t>ции коррупционно нажитого имущества, а их применение без учета специфики выявления деяний коррупционной направленности способно (в значительной степени) нивелировать антикоррупционную политику государства. С другой стороны, законодательство не содержит пря</w:t>
      </w:r>
      <w:r>
        <w:t>мого нормативного указания на то, что к этим отношениям сроки исковой давности не применяются; не установлены и особенности продолжительности и (или) исчисления сроков исковой давности с учетом особенностей рассматриваемых отношений.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lastRenderedPageBreak/>
        <w:t>Именно отмеченным несо</w:t>
      </w:r>
      <w:r>
        <w:t xml:space="preserve">вершенством правового регулирования в совокупности с пониманием неприменимости частноправового института исковой давности, как он регламентирован Гражданским </w:t>
      </w:r>
      <w:hyperlink r:id="rId242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Федерации, к требованиям об обращении в доход Российской Федерации имущества, приобретенного</w:t>
      </w:r>
      <w:r>
        <w:t xml:space="preserve"> путем совершения деяний коррупционной направленности, - ввиду не просто их публично-правовой природы, но и особенностей оснований таких требований и, соответственно, особенностей формирования доказательственной базы по ним - вызвана практика использования</w:t>
      </w:r>
      <w:r>
        <w:t xml:space="preserve"> судами для неприменения исковой давности в этих правоотношениях правила </w:t>
      </w:r>
      <w:hyperlink r:id="rId243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абзаца второго статьи 208</w:t>
        </w:r>
      </w:hyperlink>
      <w:r>
        <w:t xml:space="preserve"> данного Кодекса о том, что исковая давность не распространяется на требования о защите личных неимущественных прав и других нематериальных благ, кроме</w:t>
      </w:r>
      <w:r>
        <w:t xml:space="preserve"> случаев, предусмотренных законом.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Обращение прокуроров с антикоррупционными исками направлено на защиту конституционно значимых ценностей (</w:t>
      </w:r>
      <w:hyperlink r:id="rId24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статьи 1</w:t>
        </w:r>
      </w:hyperlink>
      <w:r>
        <w:t xml:space="preserve">, </w:t>
      </w:r>
      <w:hyperlink r:id="rId24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4</w:t>
        </w:r>
      </w:hyperlink>
      <w:r>
        <w:t xml:space="preserve">, </w:t>
      </w:r>
      <w:hyperlink r:id="rId24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15</w:t>
        </w:r>
      </w:hyperlink>
      <w:r>
        <w:t xml:space="preserve">, </w:t>
      </w:r>
      <w:hyperlink r:id="rId24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67.1</w:t>
        </w:r>
      </w:hyperlink>
      <w:r>
        <w:t xml:space="preserve"> и </w:t>
      </w:r>
      <w:hyperlink r:id="rId24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75.1</w:t>
        </w:r>
      </w:hyperlink>
      <w:r>
        <w:t xml:space="preserve"> Конституции Российской Федерации), которые по своей природе нематериальны. В то же время требование прокурора состоит именно в обращении конкретного имущества, находящ</w:t>
      </w:r>
      <w:r>
        <w:t xml:space="preserve">егося у частного лица, в доход Российской Федерации. Это дает основания для нераспространения </w:t>
      </w:r>
      <w:hyperlink r:id="rId249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абзаца второго статьи 208</w:t>
        </w:r>
      </w:hyperlink>
      <w:r>
        <w:t xml:space="preserve"> ГК Российской Федерации на соответствующие отношения, в том числе с учетом того, что в доктрине и практике преобладает понимание </w:t>
      </w:r>
      <w:r>
        <w:t xml:space="preserve">содержащейся в нем категории нематериальных благ как отсылающей к </w:t>
      </w:r>
      <w:hyperlink r:id="rId250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пункту 1 статьи 150</w:t>
        </w:r>
      </w:hyperlink>
      <w:r>
        <w:t xml:space="preserve"> данного Кодекса, указывающей на нематериальные блага, принадлежащие гражданину от рождения или в силу закона. Поэтому </w:t>
      </w:r>
      <w:hyperlink r:id="rId251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абзац второй статьи 208</w:t>
        </w:r>
      </w:hyperlink>
      <w:r>
        <w:t xml:space="preserve"> данного Кодекса сам по себе не является нормативной основой разрешения проблемы, связанной с неприемлемостью - с точки зрения </w:t>
      </w:r>
      <w:hyperlink r:id="rId25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Конституции</w:t>
        </w:r>
      </w:hyperlink>
      <w:r>
        <w:t xml:space="preserve"> Российской Федерации - применения исковой давности, как она урегулирована</w:t>
      </w:r>
      <w:r>
        <w:t xml:space="preserve"> в настоящее время, к искам прокуроров об обращении в доход Российской Федерации имущества, полученного путем совершения деяний коррупционной направленности.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5.3. Не решает вопроса о специальном сроке изъятия коррупционно нажитого имущества в доход Российс</w:t>
      </w:r>
      <w:r>
        <w:t xml:space="preserve">кой Федерации и о порядке его течения и обращение к положениям уголовного законодательства. По смыслу </w:t>
      </w:r>
      <w:hyperlink r:id="rId253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статьи 243</w:t>
        </w:r>
      </w:hyperlink>
      <w:r>
        <w:t xml:space="preserve"> ГК Российской Федерации и </w:t>
      </w:r>
      <w:hyperlink r:id="rId254" w:tooltip="&quot;Уголовный кодекс Российской Федерации&quot; от 13.06.1996 N 63-ФЗ (ред. от 28.02.2025) {КонсультантПлюс}">
        <w:r>
          <w:rPr>
            <w:color w:val="0000FF"/>
          </w:rPr>
          <w:t>статьи 104.1</w:t>
        </w:r>
      </w:hyperlink>
      <w:r>
        <w:t xml:space="preserve"> УК Российской Федерации имущество, нажитое в результате преступления коррупционной направленности, подлежит принудительному безво</w:t>
      </w:r>
      <w:r>
        <w:t>змездному изъятию (конфискации) судом в собственность Российской Федерации. Однако деяние коррупционной направленности, приведшее к незаконному обогащению, в системе действующего правового регулирования само по себе не обязательно признается преступным и н</w:t>
      </w:r>
      <w:r>
        <w:t>е обязательно совпадает по объективной стороне с составом какого-либо преступления.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Более того, даже в случае совершения лицом преступления коррупционной направленности, повлекшего появление у него имущества, которое может образовать предмет антикоррупцион</w:t>
      </w:r>
      <w:r>
        <w:t>ного иска прокурора, истечение срока давности привлечения к уголовной ответственности (</w:t>
      </w:r>
      <w:hyperlink r:id="rId255" w:tooltip="&quot;Уголовный кодекс Российской Федерации&quot; от 13.06.1996 N 63-ФЗ (ред. от 28.02.2025) {КонсультантПлюс}">
        <w:r>
          <w:rPr>
            <w:color w:val="0000FF"/>
          </w:rPr>
          <w:t>статья 78</w:t>
        </w:r>
      </w:hyperlink>
      <w:r>
        <w:t xml:space="preserve"> УК Российской Федерации) - как срока давности именно уголовного преследования, а не срока реализации иных средств обеспечения публичного правопорядка - не является безусловным препятствием дл</w:t>
      </w:r>
      <w:r>
        <w:t>я обращения этого имущества в доход Российской Федерации. Отказ государства от дальнейшего уголовного преследования по основанию истечения срока давности привлечения к уголовной ответственности не опровергает факта совершения деяния, содержащего признаки п</w:t>
      </w:r>
      <w:r>
        <w:t xml:space="preserve">реступления, не реабилитирует лицо, его совершившее, не избавляет и не может полностью избавить это лицо от негативных последствий его коррупционного поведения. В контексте действующего уголовного законодательства конфискация имущества в соответствии со </w:t>
      </w:r>
      <w:hyperlink r:id="rId256" w:tooltip="&quot;Уголовный кодекс Российской Федерации&quot; от 13.06.1996 N 63-ФЗ (ред. от 28.02.2025) {КонсультантПлюс}">
        <w:r>
          <w:rPr>
            <w:color w:val="0000FF"/>
          </w:rPr>
          <w:t xml:space="preserve">статьей </w:t>
        </w:r>
        <w:r>
          <w:rPr>
            <w:color w:val="0000FF"/>
          </w:rPr>
          <w:lastRenderedPageBreak/>
          <w:t>104.1</w:t>
        </w:r>
      </w:hyperlink>
      <w:r>
        <w:t xml:space="preserve"> УК Российской Федера</w:t>
      </w:r>
      <w:r>
        <w:t xml:space="preserve">ции во взаимосвязи со </w:t>
      </w:r>
      <w:hyperlink r:id="rId257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статьей 243</w:t>
        </w:r>
      </w:hyperlink>
      <w:r>
        <w:t xml:space="preserve"> ГК Российской Федерации как публично-правовая санкция уголовно-превентивного свойства может применяться не только в качестве сопровождающей наказание вспомогательной меры при постановлении обвинительного приговора, </w:t>
      </w:r>
      <w:r>
        <w:t>но и при освобождении от наказания по нереабилитирующим основаниям (</w:t>
      </w:r>
      <w:hyperlink r:id="rId258" w:tooltip="Постановление Конституционного Суда РФ от 07.03.2017 N 5-П &quot;По делу о проверке конституционности пункта 1 части третьей статьи 81 и статьи 401.6 Уголовно-процессуального кодекса Российской Федерации в связи с жалобами гражданина А.Е. Певзнера&quot; {КонсультантПлюс">
        <w:r>
          <w:rPr>
            <w:color w:val="0000FF"/>
          </w:rPr>
          <w:t>Постановление</w:t>
        </w:r>
      </w:hyperlink>
      <w:r>
        <w:t xml:space="preserve"> Конституционного Суда Российской Федерации от 7 марта 2017 года N 5</w:t>
      </w:r>
      <w:r>
        <w:t>-П).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Истечение срока давности уголовного преследования влечет лишь невозможность применения к лицу правоограничений, составляющих уголовное наказание. Обращение же в доход Российской Федерации имущества как полученного путем совершения деяний коррупционной</w:t>
      </w:r>
      <w:r>
        <w:t xml:space="preserve"> направленности, как отмечалось, не выходит за пределы имущественной сферы соответствующего лица, сформированной посредством совершения деяний коррупционной направленности. Поэтому сохраняющаяся возможность применения этой меры и после истечения сроков дав</w:t>
      </w:r>
      <w:r>
        <w:t>ности привлечения к уголовной ответственности - даже притом что преступлениями признаются наиболее опасные противоправные деяния - не создает дисбаланса в правовой системе.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Соответственно, в тех случаях, когда правовая судьба предмета преступления коррупци</w:t>
      </w:r>
      <w:r>
        <w:t xml:space="preserve">онной направленности не определена судом в уголовно-процессуальном порядке (в связи с прекращением уголовного преследования по нереабилитирующим основаниям, сокрытием имущества от взыскания и др.) либо когда совершенное деяние коррупционной направленности </w:t>
      </w:r>
      <w:r>
        <w:t>не получало уголовно-правовой квалификации, вопрос об обращении имущества в доход Российской Федерации может быть разрешен судом в порядке рассмотрения антикоррупционного иска прокурора и за пределами срока давности привлечения к уголовной ответственности.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Не влияет на данный вывод и то обстоятельство, что в </w:t>
      </w:r>
      <w:hyperlink r:id="rId259" w:tooltip="Ссылка на КонсультантПлюс">
        <w:r>
          <w:rPr>
            <w:color w:val="0000FF"/>
          </w:rPr>
          <w:t>Конвенции</w:t>
        </w:r>
      </w:hyperlink>
      <w:r>
        <w:t xml:space="preserve"> ООН против коррупции предусматривается, что каждое государство-уча</w:t>
      </w:r>
      <w:r>
        <w:t xml:space="preserve">стник в надлежащих случаях устанавливает согласно своему внутреннему законодательству длительный срок давности для возбуждения производства в отношении любых преступлений, признанных таковыми в соответствии с данной </w:t>
      </w:r>
      <w:hyperlink r:id="rId260" w:tooltip="Ссылка на КонсультантПлюс">
        <w:r>
          <w:rPr>
            <w:color w:val="0000FF"/>
          </w:rPr>
          <w:t>Конвенцией</w:t>
        </w:r>
      </w:hyperlink>
      <w:r>
        <w:t>, и устанавливает более длительный срок давности или возможность приостановления течения срока давности в тех случаях, когда лицо, подозреваемое в совершении пр</w:t>
      </w:r>
      <w:r>
        <w:t xml:space="preserve">еступления, уклоняется от правосудия </w:t>
      </w:r>
      <w:hyperlink r:id="rId261" w:tooltip="Ссылка на КонсультантПлюс">
        <w:r>
          <w:rPr>
            <w:color w:val="0000FF"/>
          </w:rPr>
          <w:t>(статья 29)</w:t>
        </w:r>
      </w:hyperlink>
      <w:r>
        <w:t xml:space="preserve">. Это </w:t>
      </w:r>
      <w:hyperlink r:id="rId262" w:tooltip="Ссылка на КонсультантПлюс">
        <w:r>
          <w:rPr>
            <w:color w:val="0000FF"/>
          </w:rPr>
          <w:t>положение</w:t>
        </w:r>
      </w:hyperlink>
      <w:r>
        <w:t>, отражая специфику коррупции как вида преступной деятельности, требующей длительного выявления и расследования, не может рассматриваться как подразумевающ</w:t>
      </w:r>
      <w:r>
        <w:t xml:space="preserve">ее обязательное наличие сроков давности наступления неблагоприятных последствий коррупционной деятельности, пусть и более длительных или текущих в особом порядке. Данная </w:t>
      </w:r>
      <w:hyperlink r:id="rId263" w:tooltip="Ссылка на КонсультантПлюс">
        <w:r>
          <w:rPr>
            <w:color w:val="0000FF"/>
          </w:rPr>
          <w:t>Конвенция</w:t>
        </w:r>
      </w:hyperlink>
      <w:r>
        <w:t xml:space="preserve"> подразумевает широкую дискрецию государств в сфере противодействия коррупции, а ее приведенное </w:t>
      </w:r>
      <w:hyperlink r:id="rId264" w:tooltip="Ссылка на КонсультантПлюс">
        <w:r>
          <w:rPr>
            <w:color w:val="0000FF"/>
          </w:rPr>
          <w:t>положение</w:t>
        </w:r>
      </w:hyperlink>
      <w:r>
        <w:t xml:space="preserve"> связывает содержащееся в нем регулирование именно со сферой уголовного преследования. Как указывал Конституционный Суд Российской Федерации, Россия была вправе ввести в правовое регулирование изъятие незаконных</w:t>
      </w:r>
      <w:r>
        <w:t xml:space="preserve"> доходов или имущества, приобретенного на них, не в качестве уголовно-правовой санкции, а в качестве специальной меры, предусмотренной в рамках антикоррупционного законодательства для случаев незаконного обогащения (</w:t>
      </w:r>
      <w:hyperlink r:id="rId265" w:tooltip="Постановление Конституционного Суда РФ от 29.11.2016 N 26-П &quot;По делу о проверке конституционности подпункта 8 пункта 2 статьи 235 Гражданского кодекса Российской Федерации и статьи 17 Федерального закона &quot;О контроле за соответствием расходов лиц, замещающих го">
        <w:r>
          <w:rPr>
            <w:color w:val="0000FF"/>
          </w:rPr>
          <w:t>Постановление</w:t>
        </w:r>
      </w:hyperlink>
      <w:r>
        <w:t xml:space="preserve"> от 29 ноября 2016 года N 26-П), а соответственно, и решение вопроса о наличии сроков давности применительно к ним может быть иным.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5.4. В практике Конституционного Суда Россий</w:t>
      </w:r>
      <w:r>
        <w:t xml:space="preserve">ской Федерации (постановления от 24 июня 2009 года </w:t>
      </w:r>
      <w:hyperlink r:id="rId266" w:tooltip="Постановление Конституционного Суда РФ от 24.06.2009 N 11-П &quot;По делу о проверке конституционности положений пунктов 2 и 4 статьи 12, статей 22.1 и 23.1 Закона РСФСР &quot;О конкуренции и ограничении монополистической деятельности на товарных рынках&quot; и статей 23, 37">
        <w:r>
          <w:rPr>
            <w:color w:val="0000FF"/>
          </w:rPr>
          <w:t>N 11-П</w:t>
        </w:r>
      </w:hyperlink>
      <w:r>
        <w:t xml:space="preserve">, от 20 июля 2011 года </w:t>
      </w:r>
      <w:hyperlink r:id="rId267" w:tooltip="Постановление Конституционного Суда РФ от 20.07.2011 N 20-П &quot;По делу о проверке конституционности положений пункта 4 статьи 93.4 Бюджетного кодекса Российской Федерации, части 6 статьи 5 Федерального закона &quot;О внесении изменений в Бюджетный кодекс Российской Ф">
        <w:r>
          <w:rPr>
            <w:color w:val="0000FF"/>
          </w:rPr>
          <w:t>N 20-П</w:t>
        </w:r>
      </w:hyperlink>
      <w:r>
        <w:t xml:space="preserve"> и от 24 марта 2017 года </w:t>
      </w:r>
      <w:hyperlink r:id="rId268" w:tooltip="Постановление Конституционного Суда РФ от 24.03.2017 N 9-П &quot;По делу о проверке конституционности отдельных положений Налогового кодекса Российской Федерации и Гражданского кодекса Российской Федерации в связи с жалобами граждан Е.Н. Беспутина, А.В. Кульбацкого">
        <w:r>
          <w:rPr>
            <w:color w:val="0000FF"/>
          </w:rPr>
          <w:t>N 9-П</w:t>
        </w:r>
      </w:hyperlink>
      <w:r>
        <w:t>), затраг</w:t>
      </w:r>
      <w:r>
        <w:t xml:space="preserve">ивающей отношения с существенным публично-правовым элементом, содержание которых состояло во </w:t>
      </w:r>
      <w:r>
        <w:lastRenderedPageBreak/>
        <w:t>взыскании денежных сумм с частных лиц в пользу государственного бюджета, допускался вывод о применимости к ним гражданско-правовых сроков исковой давности в отсутс</w:t>
      </w:r>
      <w:r>
        <w:t xml:space="preserve">твие специального решения вопроса о сроке, в течение которого могло быть осуществлено такое взыскание. Однако, оценивая возможность применения оспариваемых в настоящем деле норм к требованиям Генерального прокурора Российской Федерации или подчиненных ему </w:t>
      </w:r>
      <w:r>
        <w:t>прокуроров об обращении в доход Российской Федерации имущества как приобретенного вследствие нарушения лицом, занимающим (занимавшим) публично значимую должность, требований и запретов, направленных на предотвращение коррупции, в том числе производного иму</w:t>
      </w:r>
      <w:r>
        <w:t>щества, Конституционный Суд Российской Федерации не находит оснований для аналогичного вывода.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К срокам наступления правовых последствий деяния коррупционной направленности, состоящих в обращении нажитого в результате его совершения имущества в доход Российской Федерации, неприменимы, в частности, подходы, выраженные в </w:t>
      </w:r>
      <w:hyperlink r:id="rId269" w:tooltip="Постановление Конституционного Суда РФ от 24.06.2009 N 11-П &quot;По делу о проверке конституционности положений пунктов 2 и 4 статьи 12, статей 22.1 и 23.1 Закона РСФСР &quot;О конкуренции и ограничении монополистической деятельности на товарных рынках&quot; и статей 23, 37">
        <w:r>
          <w:rPr>
            <w:color w:val="0000FF"/>
          </w:rPr>
          <w:t>Постановлении</w:t>
        </w:r>
      </w:hyperlink>
      <w:r>
        <w:t xml:space="preserve"> Конституционного Суда Российской Федерации от 24 июня 2009 года N 11-П. В нем Конституционный Суд Российской Федерации, оценивая механизм взыскания с хозяйствующего </w:t>
      </w:r>
      <w:r>
        <w:t xml:space="preserve">субъекта в федеральный бюджет дохода, полученного в связи с нарушением антимонопольного законодательства, в том числе отсутствие установленного законом специального срока давности, пришел к выводу, что, поскольку принудительное взыскание суммы, подлежащей </w:t>
      </w:r>
      <w:r>
        <w:t>перечислению в бюджет, осуществляется в исковом порядке, ограничение возможности такого взыскания пределами общего срока исковой давности, установленного гражданским законодательством, при отсутствии иного специально установленного применительно к данным п</w:t>
      </w:r>
      <w:r>
        <w:t>равоотношениям срока согласуется с существующей системой правового регулирования и обеспечивает, по крайней мере, минимальные конституционные гарантии прав и законных интересов лиц, с которых взыскивается в бюджет полученный в результате нарушения антимоно</w:t>
      </w:r>
      <w:r>
        <w:t>польного законодательства доход.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Однако нарушения антимонопольного законодательства, являясь, бесспорно, противоправными деяниями, все же не равнозначны по масштабам влияния на общество и государство коррупционным нарушениям, что предопределяет особые треб</w:t>
      </w:r>
      <w:r>
        <w:t>ования к мерам реагирования на коррупционное поведение. Кроме того, нарушения антимонопольного законодательства хотя и затрагивают публичный интерес, но происходят большей частью в частноправовых отношениях и не подрывают в той же степени основы реализации</w:t>
      </w:r>
      <w:r>
        <w:t xml:space="preserve"> публичной власти и ее социальную легитимность, что, как отмечалось, характерно для деяний коррупционной направленности. К тому же, хотя нарушители антимонопольного законодательства также нередко действуют скрытно, влияние таких нарушений на интересы други</w:t>
      </w:r>
      <w:r>
        <w:t xml:space="preserve">х субъектов предпринимательской деятельности или потребителей проявляется, как правило, более явно и непосредственно (давая тем самым основания для обращения в уполномоченные органы), чем воздействие деяний коррупционной направленности на права конкретных </w:t>
      </w:r>
      <w:r>
        <w:t>лиц, притом что последние нередко выступают непосредственными участниками коррупционных отношений и заинтересованы в сохранении их в тайне.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Тем более не сопоставимы с деяниями коррупционной направленности по степени противоправности, а также по содержанию </w:t>
      </w:r>
      <w:r>
        <w:t>всего комплекса сопутствующих им юридических фактов правоотношения, дающие основания для требований Российской Федерации, возникших в связи с предоставлением на возвратной и (или) возмездной основе бюджетных средств (</w:t>
      </w:r>
      <w:hyperlink r:id="rId270" w:tooltip="Постановление Конституционного Суда РФ от 20.07.2011 N 20-П &quot;По делу о проверке конституционности положений пункта 4 статьи 93.4 Бюджетного кодекса Российской Федерации, части 6 статьи 5 Федерального закона &quot;О внесении изменений в Бюджетный кодекс Российской Ф">
        <w:r>
          <w:rPr>
            <w:color w:val="0000FF"/>
          </w:rPr>
          <w:t>Постановление</w:t>
        </w:r>
      </w:hyperlink>
      <w:r>
        <w:t xml:space="preserve"> Конституционного Суда Российской Федерации от 20 июля 2011 года N 20-П), или для взыскания с налогоплательщика полученных им в порядке имущественного налогового вычета по нал</w:t>
      </w:r>
      <w:r>
        <w:t xml:space="preserve">огу на доходы физических лиц денежных средств, в случае если для его </w:t>
      </w:r>
      <w:r>
        <w:lastRenderedPageBreak/>
        <w:t>предоставления отсутствовали законные основания (</w:t>
      </w:r>
      <w:hyperlink r:id="rId271" w:tooltip="Постановление Конституционного Суда РФ от 24.03.2017 N 9-П &quot;По делу о проверке конституционности отдельных положений Налогового кодекса Российской Федерации и Гражданского кодекса Российской Федерации в связи с жалобами граждан Е.Н. Беспутина, А.В. Кульбацкого">
        <w:r>
          <w:rPr>
            <w:color w:val="0000FF"/>
          </w:rPr>
          <w:t>Постановление</w:t>
        </w:r>
      </w:hyperlink>
      <w:r>
        <w:t xml:space="preserve"> Конституционного С</w:t>
      </w:r>
      <w:r>
        <w:t>уда Российской Федерации от 24 марта 2017 года N 9-П).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6. Таким образом, оценивая возможное влияние того или иного решения по рассматриваемому вопросу на баланс конституционных ценностей, Конституционный Суд Российской Федерации полагает, что больший вред </w:t>
      </w:r>
      <w:r>
        <w:t>этим ценностям будет причинен при допущении применения к антикоррупционным искам исковой давности, как она в настоящее время урегулирована оспариваемыми законоположениями, без установления ее особенностей для соответствующих отношений. Констатация же того,</w:t>
      </w:r>
      <w:r>
        <w:t xml:space="preserve"> что она в системе действующего правового регулирования не подлежит применению к этим отношениям, в большей степени согласуется с указанным балансом. Тем более, как следует из изложенного, хотя в правовой системе Российской Федерации установление законодат</w:t>
      </w:r>
      <w:r>
        <w:t>елем сроков, ограничивающих возможность предъявления исковых заявлений прокуроров об обращении в доход Российской Федерации имущества, приобретенного посредством деяний коррупционной направленности, не исключено, их наличие не является императивным констит</w:t>
      </w:r>
      <w:r>
        <w:t>уционным требованием.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При этом Конституционный Суд Российской Федерации исходит из всего комплекса правоотношений, складывающихся в связи с рассмотрением требований Генерального прокурора Российской Федерации или подчиненных ему прокуроров об обращении в д</w:t>
      </w:r>
      <w:r>
        <w:t>оход Российской Федерации имущества как приобретенного вследствие нарушения лицом, занимавшим публично значимую должность, требований и запретов, направленных на предотвращение коррупции, в том числе производного имущества. Конституционный Суд Российской Ф</w:t>
      </w:r>
      <w:r>
        <w:t>едерации также принимает во внимание состояние практики разрешения такого рода дел судами.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6.1. Рассматриваемый способ противодействия коррупции реализуется в процедуре гражданского искового судопроизводства, которая существенно отличается как от администр</w:t>
      </w:r>
      <w:r>
        <w:t>ативно-деликтного и уголовного судопроизводства, так и от производства по искам о возмещении вреда (</w:t>
      </w:r>
      <w:hyperlink r:id="rId272" w:tooltip="Постановление Конституционного Суда РФ от 04.07.2022 N 27-П &quot;По делу о проверке конституционности части 1 статьи 17 Федерального закона &quot;О контроле за соответствием расходов лиц, замещающих государственные должности, и иных лиц их доходам&quot;, пункта 5 статьи 4 Ф">
        <w:r>
          <w:rPr>
            <w:color w:val="0000FF"/>
          </w:rPr>
          <w:t>Постановление</w:t>
        </w:r>
      </w:hyperlink>
      <w:r>
        <w:t xml:space="preserve"> Конституционного Суда Российской Ф</w:t>
      </w:r>
      <w:r>
        <w:t>едерации от 4 июля 2022 года N 27-П).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Применение соответствующих процессуальных правил предполагает наделение лица, в отношении которого разрешается вопрос об обращении принадлежащего ему имущества в доход Российской Федерации, максимальным объемом прав на</w:t>
      </w:r>
      <w:r>
        <w:t xml:space="preserve"> представление в суд любых допустимых доказательств в подтверждение правомерности происхождения средств, затраченных на приобретение имущества (</w:t>
      </w:r>
      <w:hyperlink r:id="rId273" w:tooltip="Постановление Конституционного Суда РФ от 29.11.2016 N 26-П &quot;По делу о проверке конституционности подпункта 8 пункта 2 статьи 235 Гражданского кодекса Российской Федерации и статьи 17 Федерального закона &quot;О контроле за соответствием расходов лиц, замещающих го">
        <w:r>
          <w:rPr>
            <w:color w:val="0000FF"/>
          </w:rPr>
          <w:t>Поста</w:t>
        </w:r>
        <w:r>
          <w:rPr>
            <w:color w:val="0000FF"/>
          </w:rPr>
          <w:t>новление</w:t>
        </w:r>
      </w:hyperlink>
      <w:r>
        <w:t xml:space="preserve"> Конституционного Суда Российской Федерации от 29 ноября 2016 года N 26-П; определения Конституционного Суда Российской Федерации от 6 июня 2017 года </w:t>
      </w:r>
      <w:hyperlink r:id="rId274" w:tooltip="Определение Конституционного Суда РФ от 06.06.2017 N 1163-О &quot;Об отказе в принятии к рассмотрению жалобы гражданки Романенко Дарьи Сергеевны на нарушение ее конституционных прав подпунктом 8 пункта 2 статьи 235 Гражданского кодекса Российской Федерации, а также">
        <w:r>
          <w:rPr>
            <w:color w:val="0000FF"/>
          </w:rPr>
          <w:t>N 1163-О</w:t>
        </w:r>
      </w:hyperlink>
      <w:r>
        <w:t xml:space="preserve"> и от 18 июля 2017 года </w:t>
      </w:r>
      <w:hyperlink r:id="rId275" w:tooltip="Определение Конституционного Суда РФ от 18.07.2017 N 1736-О &quot;Об отказе в принятии к рассмотрению жалобы граждан Кузнецова Василия Ивановича и Кузнецовой Татьяны Николаевны на нарушение их конституционных прав статьей 8.1 Федерального закона &quot;О противодействии ">
        <w:r>
          <w:rPr>
            <w:color w:val="0000FF"/>
          </w:rPr>
          <w:t>N 1736-О</w:t>
        </w:r>
      </w:hyperlink>
      <w:r>
        <w:t>). Ответчик не ограничен в выборе средств доказывания и реализует процессуальные права, представляя с</w:t>
      </w:r>
      <w:r>
        <w:t>уду доказательства своей позиции как в части добросовестности своего поведения при исполнении должностных обязанностей и отсутствия причинно-следственной связи между их исполнением и его благосостоянием, так и в части наличия законных источников приобретен</w:t>
      </w:r>
      <w:r>
        <w:t>ия имущества.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Суд же обязан принимать любые допустимые Гражданским процессуальным </w:t>
      </w:r>
      <w:hyperlink r:id="rId276" w:tooltip="&quot;Гражданский процессуальный кодекс Российской Федерации&quot; от 14.11.2002 N 138-ФЗ (ред. от 28.12.2024, с изм. от 16.01.2025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 доказательства законности доходов независимо от того, когда эти средства были получены, отражены ли они в соответствующей справке (декларации) или были обнар</w:t>
      </w:r>
      <w:r>
        <w:t>ужены государственными органами в ходе проведения контрольных мероприятий (</w:t>
      </w:r>
      <w:hyperlink r:id="rId277" w:tooltip="Постановление Конституционного Суда РФ от 29.11.2016 N 26-П &quot;По делу о проверке конституционности подпункта 8 пункта 2 статьи 235 Гражданского кодекса Российской Федерации и статьи 17 Федерального закона &quot;О контроле за соответствием расходов лиц, замещающих го">
        <w:r>
          <w:rPr>
            <w:color w:val="0000FF"/>
          </w:rPr>
          <w:t>Постановление</w:t>
        </w:r>
      </w:hyperlink>
      <w:r>
        <w:t xml:space="preserve"> Конституционного Суда Российской Федерации от 29 ноября 2016</w:t>
      </w:r>
      <w:r>
        <w:t xml:space="preserve"> года N 26-П; </w:t>
      </w:r>
      <w:hyperlink r:id="rId278" w:tooltip="&quot;Обзор судебной практики по делам по заявлениям прокуроров об обращении в доход Российской Федерации имущества, в отношении которого не представлены в соответствии с законодательством о противодействии коррупции доказательства его приобретения на законные дохо">
        <w:r>
          <w:rPr>
            <w:color w:val="0000FF"/>
          </w:rPr>
          <w:t>Обзор</w:t>
        </w:r>
      </w:hyperlink>
      <w:r>
        <w:t xml:space="preserve"> судебной практики по делам по заявлениям прокуроров об обращении в доход Российской Федерации </w:t>
      </w:r>
      <w:r>
        <w:lastRenderedPageBreak/>
        <w:t>имущества, в отношении которого не п</w:t>
      </w:r>
      <w:r>
        <w:t>редставлены в соответствии с законодательством о противодействии коррупции доказательства его приобретения на законные доходы, утвержденный Президиумом Верховного Суда Российской Федерации 30 июня 2017 года).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При этом, когда требование прокурора основано н</w:t>
      </w:r>
      <w:r>
        <w:t>а совершении лицом, занимавшим публично значимую должность, конкретных деяний коррупционной направленности, в результате которых приобретено имущество, об обращении которого в доход Российской Федерации подан иск, предполагается доказывание прокурором сове</w:t>
      </w:r>
      <w:r>
        <w:t>ршения таких деяний, причинно-следственной связи между ними и последующим приростом имущества ответчика, т.е. факта извлечения противоправного дохода за счет своего положения, с его помощью или под его прикрытием.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Соответственно, в зависимости от обстоятел</w:t>
      </w:r>
      <w:r>
        <w:t>ьств дела истцу надлежит доказывать, что лицо, на которое распространяются антикоррупционные запреты, совмещало публичные функции с коммерческой и иными видами запрещенной для него деятельности, принимало лично либо опосредованно участие в управлении актив</w:t>
      </w:r>
      <w:r>
        <w:t xml:space="preserve">ами и формировании их структуры, использовало свой статус и (или) предоставленные полномочия вопреки публичным интересам в корыстных целях, совершало иные деяния коррупционной направленности, извлекало доход от указанных действий. В случае если имущество, </w:t>
      </w:r>
      <w:r>
        <w:t>полученное путем совершения деяний коррупционной направленности, или доходы от него были частично или полностью превращены или преобразованы в иные активы, прокурор должен доказать факт такого превращения или преобразования.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Такое распределение бремени док</w:t>
      </w:r>
      <w:r>
        <w:t>азывания по антикоррупционным искам, в той части, в какой их основания выходят за пределы оценки количественного соотношения доходов и расходов, учитывает охраняемые законом интересы ответчиков и третьих лиц, которые не всегда могли бы заранее учесть необх</w:t>
      </w:r>
      <w:r>
        <w:t>одимость собирания и сохранения значимых для рассмотрения дела доказательств.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6.2. Как неоднократно подчеркивал Конституционный Суд Российской Федерации, федеральный законодатель призван обеспечивать правовую определенность, стабильность и предсказуемость </w:t>
      </w:r>
      <w:r>
        <w:t xml:space="preserve">в сфере гражданского оборота, поддерживая как можно более высокий уровень взаимного доверия между субъектами экономической деятельности и создавая все необходимые условия для эффективной защиты гарантированного </w:t>
      </w:r>
      <w:hyperlink r:id="rId27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 xml:space="preserve">статьей </w:t>
        </w:r>
        <w:r>
          <w:rPr>
            <w:color w:val="0000FF"/>
          </w:rPr>
          <w:t>35</w:t>
        </w:r>
      </w:hyperlink>
      <w:r>
        <w:t xml:space="preserve"> Конституции Российской Федерации права собственности и иных имущественных прав (постановления от 14 мая 2012 года </w:t>
      </w:r>
      <w:hyperlink r:id="rId280" w:tooltip="Постановление Конституционного Суда РФ от 14.05.2012 N 11-П &quot;По делу о проверке конституционности положения абзаца второго части первой статьи 446 Гражданского процессуального кодекса Российской Федерации в связи с жалобами граждан Ф.Х. Гумеровой и Ю.А. Шикуно">
        <w:r>
          <w:rPr>
            <w:color w:val="0000FF"/>
          </w:rPr>
          <w:t>N 11-П</w:t>
        </w:r>
      </w:hyperlink>
      <w:r>
        <w:t xml:space="preserve">, от 21 мая 2021 года </w:t>
      </w:r>
      <w:hyperlink r:id="rId281" w:tooltip="Постановление Конституционного Суда РФ от 21.05.2021 N 20-П &quot;По делу о проверке конституционности пункта 3.1 статьи 3 Федерального закона &quot;Об обществах с ограниченной ответственностью&quot; в связи с жалобой гражданки Г.В. Карпук&quot; {КонсультантПлюс}">
        <w:r>
          <w:rPr>
            <w:color w:val="0000FF"/>
          </w:rPr>
          <w:t>N 20-П</w:t>
        </w:r>
      </w:hyperlink>
      <w:r>
        <w:t xml:space="preserve">, от 26 апреля 2023 года </w:t>
      </w:r>
      <w:hyperlink r:id="rId282" w:tooltip="Постановление Конституционного Суда РФ от 26.04.2023 N 21-П &quot;По делу о проверке конституционности статьи 440 Гражданского процессуального кодекса Российской Федерации, статей 42 и 45 Федерального закона &quot;Об исполнительном производстве&quot; в связи с жалобой гражда">
        <w:r>
          <w:rPr>
            <w:color w:val="0000FF"/>
          </w:rPr>
          <w:t>N 21-П</w:t>
        </w:r>
      </w:hyperlink>
      <w:r>
        <w:t xml:space="preserve"> и др.).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При обращени</w:t>
      </w:r>
      <w:r>
        <w:t>и имущества в доход Российской Федерации по антикоррупционным искам необходимость обеспечения баланса конституционных ценностей, включая вышеуказанные, предполагает, что не должны нарушаться права и законные интересы добросовестных третьих лиц, не принимав</w:t>
      </w:r>
      <w:r>
        <w:t>ших участия в организации и приведении в исполнение в целях незаконного обогащения коррупционных злоупотреблений, но являющихся участниками имущественных правоотношений с лицом, совершившим деяние коррупционной направленности, а также с подконтрольными ему</w:t>
      </w:r>
      <w:r>
        <w:t xml:space="preserve"> или связанными с ним юридическими и физическими лицами (например, имеющих акции (доли) в тех же хозяйственных обществах или состоящих с ними в договорных отношениях).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Поддержание стабильности хозяйственных связей и правомерных ожиданий участников гражданс</w:t>
      </w:r>
      <w:r>
        <w:t xml:space="preserve">кого оборота в таком случае - обязанность государства, действующего в лице уполномоченных органов, осуществляющих управление имуществом, обращенным в доход </w:t>
      </w:r>
      <w:r>
        <w:lastRenderedPageBreak/>
        <w:t>государства, вытекающая как из принципа поддержания доверия к закону и действиям государства (</w:t>
      </w:r>
      <w:hyperlink r:id="rId28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статьи 1</w:t>
        </w:r>
      </w:hyperlink>
      <w:r>
        <w:t xml:space="preserve"> и </w:t>
      </w:r>
      <w:hyperlink r:id="rId28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75.1</w:t>
        </w:r>
      </w:hyperlink>
      <w:r>
        <w:t xml:space="preserve"> Конституции Российской Федерации), предполагающего, что уполномоченные органы обязаны принимать решения исходя из внимательной и ответственной оценки фактических обстоятельств,</w:t>
      </w:r>
      <w:r>
        <w:t xml:space="preserve"> с которыми закон связывает возникновение, изменение и прекращение прав, так и из равных с иными субъектами гражданского права начал участия публично-правовых образований в отношениях, регулируемых гражданским законодательством (постановления Конституционн</w:t>
      </w:r>
      <w:r>
        <w:t xml:space="preserve">ого Суда Российской Федерации от 14 января 2016 года </w:t>
      </w:r>
      <w:hyperlink r:id="rId285" w:tooltip="Постановление Конституционного Суда РФ от 14.01.2016 N 1-П &quot;По делу о проверке конституционности части первой статьи 13 Закона Российской Федерации &quot;О пенсионном обеспечении лиц, проходивших военную службу, службу в органах внутренних дел, Государственной прот">
        <w:r>
          <w:rPr>
            <w:color w:val="0000FF"/>
          </w:rPr>
          <w:t>N 1-П</w:t>
        </w:r>
      </w:hyperlink>
      <w:r>
        <w:t xml:space="preserve">, от 22 июня 2017 года </w:t>
      </w:r>
      <w:hyperlink r:id="rId286" w:tooltip="Постановление Конституционного Суда РФ от 22.06.2017 N 16-П &quot;По делу о проверке конституционности положения пункта 1 статьи 302 Гражданского кодекса Российской Федерации в связи с жалобой гражданина А.Н. Дубовца&quot; {КонсультантПлюс}">
        <w:r>
          <w:rPr>
            <w:color w:val="0000FF"/>
          </w:rPr>
          <w:t>N 16-П</w:t>
        </w:r>
      </w:hyperlink>
      <w:r>
        <w:t xml:space="preserve">, от 2 июля 2020 года </w:t>
      </w:r>
      <w:hyperlink r:id="rId287" w:tooltip="Постановление Конституционного Суда РФ от 02.07.2020 N 32-П &quot;По делу о проверке конституционности пункта 1 статьи 15 и статьи 1064 Гражданского кодекса Российской Федерации, подпункта 14 пункта 1 статьи 31 Налогового кодекса Российской Федерации и части первой">
        <w:r>
          <w:rPr>
            <w:color w:val="0000FF"/>
          </w:rPr>
          <w:t>N 32-П</w:t>
        </w:r>
      </w:hyperlink>
      <w:r>
        <w:t xml:space="preserve">, от 12 марта 2021 года </w:t>
      </w:r>
      <w:hyperlink r:id="rId288" w:tooltip="Постановление Конституционного Суда РФ от 12.03.2021 N 6-П &quot;По делу о проверке конституционности пункта 1.1 статьи 38 и пункта 1 статьи 39 Федерального закона &quot;Об основных гарантиях избирательных прав и права на участие в референдуме граждан Российской Федерац">
        <w:r>
          <w:rPr>
            <w:color w:val="0000FF"/>
          </w:rPr>
          <w:t>N 6-П</w:t>
        </w:r>
      </w:hyperlink>
      <w:r>
        <w:t xml:space="preserve">, от 28 декабря 2022 года </w:t>
      </w:r>
      <w:hyperlink r:id="rId289" w:tooltip="Постановление Конституционного Суда РФ от 28.12.2022 N 59-П &quot;По делу о проверке конституционности положений части первой статьи 19, статьи 21 Федерального закона &quot;О почтовой связи&quot; и пункта 2 статьи 62 Федерального закона &quot;О связи&quot; в связи с жалобой гражданина">
        <w:r>
          <w:rPr>
            <w:color w:val="0000FF"/>
          </w:rPr>
          <w:t>N 59-П</w:t>
        </w:r>
      </w:hyperlink>
      <w:r>
        <w:t xml:space="preserve"> и др.). То есть имеются основания исходить из того, что интересы добросовестных учас</w:t>
      </w:r>
      <w:r>
        <w:t>тников правоотношений должны быть в результате обеспечены даже при обращении имущества лиц, совершивших деяние коррупционной направленности, в доход Российской Федерации.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Во всяком случае не предполагается обращение в доход Российской Федерации имущества, </w:t>
      </w:r>
      <w:r>
        <w:t>приобретенного вследствие нарушения требований и запретов, направленных на предотвращение коррупции, и затем отчужденного совершившим коррупционное деяние лицом лицу, которое, приобретая имущество, не знало, не могло и не должно было знать об источнике его</w:t>
      </w:r>
      <w:r>
        <w:t xml:space="preserve"> происхождения, что не препятствует взысканию в доход Российской Федерации эквивалента этого имущества у такого отчуждателя, а также установлению сохранения фактической принадлежности данного имущества лицу, которое формально осуществило его отчуждение, и </w:t>
      </w:r>
      <w:r>
        <w:t xml:space="preserve">(или) членам его семьи с применением соответствующих правовых последствий. Это согласуется и с положениями </w:t>
      </w:r>
      <w:hyperlink r:id="rId290" w:tooltip="Ссылка на КонсультантПлюс">
        <w:r>
          <w:rPr>
            <w:color w:val="0000FF"/>
          </w:rPr>
          <w:t>Конвенции</w:t>
        </w:r>
      </w:hyperlink>
      <w:r>
        <w:t xml:space="preserve"> ООН против ко</w:t>
      </w:r>
      <w:r>
        <w:t>ррупции об определении последствий коррупционных деяний с надлежащим учетом добросовестно приобретенных прав третьих сторон (</w:t>
      </w:r>
      <w:hyperlink r:id="rId291" w:tooltip="Ссылка на КонсультантПлюс">
        <w:r>
          <w:rPr>
            <w:color w:val="0000FF"/>
          </w:rPr>
          <w:t>пункт 9 статьи 31</w:t>
        </w:r>
      </w:hyperlink>
      <w:r>
        <w:t xml:space="preserve"> и </w:t>
      </w:r>
      <w:hyperlink r:id="rId292" w:tooltip="Ссылка на КонсультантПлюс">
        <w:r>
          <w:rPr>
            <w:color w:val="0000FF"/>
          </w:rPr>
          <w:t>статья 34</w:t>
        </w:r>
      </w:hyperlink>
      <w:r>
        <w:t>).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Тем самым в рамках действующего правового регулирования может</w:t>
      </w:r>
      <w:r>
        <w:t xml:space="preserve"> обеспечиваться баланс правомерного частного и публичного интересов и при неприменении положений Гражданского </w:t>
      </w:r>
      <w:hyperlink r:id="rId293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кодекса</w:t>
        </w:r>
      </w:hyperlink>
      <w:r>
        <w:t xml:space="preserve"> Российской Федерации об исковой давности к требованиям об обращении имущества - как приобретенного путем совершения деяний коррупционной направленности </w:t>
      </w:r>
      <w:r>
        <w:t>- в доход Российской Федерации.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6.3. Рассматривая дела по исковым заявлениям прокурора об обращении в доход Российской Федерации имущества как приобретенного вследствие нарушения лицом, занимавшим публично значимую должность, требований и запретов, направл</w:t>
      </w:r>
      <w:r>
        <w:t>енных на предотвращение коррупции, в том числе производного имущества, суды неоднократно и на протяжении долгого времени исходили преимущественно из того, что исковая давность к данным правоотношениям не применяется. Такой подход не вызывал сомнений при от</w:t>
      </w:r>
      <w:r>
        <w:t>казе в передаче кассационных жалоб для рассмотрения в судебном заседании Судебной коллегии по гражданским делам Верховного Суда Российской Федерации, а первым заместителем Председателя Верховного Суда Российской Федерации, заместителями Председателя Верхов</w:t>
      </w:r>
      <w:r>
        <w:t>ного Суда Российской Федерации оснований для отмены состоявшихся судебных актов, обжалуемых в том числе по этому основанию, не было установлено. Иной же подход хотя и встречался в судебной практике, но не имел широкого распространения.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Однако Верховный Суд</w:t>
      </w:r>
      <w:r>
        <w:t xml:space="preserve"> Российской Федерации в определениях от 25 июня 2024 года </w:t>
      </w:r>
      <w:hyperlink r:id="rId294" w:tooltip="Определение Судебной коллегии по гражданским делам Верховного Суда Российской Федерации от 25.06.2024 N 45-КГ24-6-К7 (УИД 66RS0004-01-2023-001633-46) Категория спора: Право собственности. Требования прокурора: Об обращении в доход государства акций юридических">
        <w:r>
          <w:rPr>
            <w:color w:val="0000FF"/>
          </w:rPr>
          <w:t>N 45-КГ24-6-К7</w:t>
        </w:r>
      </w:hyperlink>
      <w:r>
        <w:t xml:space="preserve"> и от 23 июля 2024 года </w:t>
      </w:r>
      <w:hyperlink r:id="rId295" w:tooltip="Определение Судебной коллегии по гражданским делам Верховного Суда Российской Федерации от 23.07.2024 N 18-КГ24-51-К4 (УИД 23RS0059-01-2023-001975-90) Категория спора: 1) Право собственности; 2) Причинение вреда органами власти. Требования: 1) О признании прав">
        <w:r>
          <w:rPr>
            <w:color w:val="0000FF"/>
          </w:rPr>
          <w:t>N 18-КГ24-51-К4</w:t>
        </w:r>
      </w:hyperlink>
      <w:r>
        <w:t xml:space="preserve">, принятых уже после направления Краснодарским краевым судом запроса в Конституционный Суд Российской Федерации, выразил </w:t>
      </w:r>
      <w:r>
        <w:lastRenderedPageBreak/>
        <w:t>позицию о применимости института исковой давности к правоотношениям по</w:t>
      </w:r>
      <w:r>
        <w:t xml:space="preserve"> обращению имущества в доход Российской Федерации в рамках исковой работы прокуроров в сфере противодействия коррупции, притом что нормы Гражданского </w:t>
      </w:r>
      <w:hyperlink r:id="rId296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кодекса</w:t>
        </w:r>
      </w:hyperlink>
      <w:r>
        <w:t xml:space="preserve"> Российской Федерации об исковой давности, а также положения Федерального </w:t>
      </w:r>
      <w:hyperlink r:id="rId297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закона</w:t>
        </w:r>
      </w:hyperlink>
      <w:r>
        <w:t xml:space="preserve"> "О противодействии коррупции", равно ка</w:t>
      </w:r>
      <w:r>
        <w:t>к и любое иное регулирование в этой сфере, остались прежними.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Само по себе правомочие Верховного Суда Российской Федерации корректировать судебную практику (</w:t>
      </w:r>
      <w:hyperlink r:id="rId29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статья 126</w:t>
        </w:r>
      </w:hyperlink>
      <w:r>
        <w:t xml:space="preserve"> Конституции Российской Федерации) не ставится под сомн</w:t>
      </w:r>
      <w:r>
        <w:t>ение. В то же время не может не учитываться, что требование разумной предсказуемости правового регулирования, вытекающее из конституционных принципов правового государства, верховенства закона и юридического равенства, в полной мере распространяется на слу</w:t>
      </w:r>
      <w:r>
        <w:t xml:space="preserve">чаи, когда при отсутствии должной нормативной определенности правового регулирования встает вопрос об обеспечении единства правоприменительной практики в рамках установленной </w:t>
      </w:r>
      <w:hyperlink r:id="rId29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Конституцией</w:t>
        </w:r>
      </w:hyperlink>
      <w:r>
        <w:t xml:space="preserve"> Российской Федерации компетенции Верховного Суда Рос</w:t>
      </w:r>
      <w:r>
        <w:t>сийской Федерации (</w:t>
      </w:r>
      <w:hyperlink r:id="rId300" w:tooltip="Постановление Конституционного Суда РФ от 23.12.2013 N 29-П &quot;По делу о проверке конституционности абзаца первого пункта 1 статьи 1158 Гражданского кодекса Российской Федерации в связи с жалобой гражданина М.В. Кондрачука&quot; {КонсультантПлюс}">
        <w:r>
          <w:rPr>
            <w:color w:val="0000FF"/>
          </w:rPr>
          <w:t>Постановление</w:t>
        </w:r>
      </w:hyperlink>
      <w:r>
        <w:t xml:space="preserve"> Конституционного Суда Российской Федерации от 23 декабря 2013 года N 29-П).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С одной стороны, по смыслу </w:t>
      </w:r>
      <w:hyperlink r:id="rId30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статей 2</w:t>
        </w:r>
      </w:hyperlink>
      <w:r>
        <w:t xml:space="preserve"> и </w:t>
      </w:r>
      <w:hyperlink r:id="rId30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18</w:t>
        </w:r>
      </w:hyperlink>
      <w:r>
        <w:t xml:space="preserve"> Конституции Российской Федерации, как правило, отсутствуют основания для негативной правовой оценки такой корректировки судебной практики, которая увеличивает гарантии прав и законных интересов граждан </w:t>
      </w:r>
      <w:r>
        <w:t>во взаимоотношениях с органами публичной власти. С другой стороны, нарушение коррупцией принципов справедливости и равенства, иных конституционных ценностей по своей сути таково, что в правоотношениях по обращению в доход Российской Федерации имущества как</w:t>
      </w:r>
      <w:r>
        <w:t xml:space="preserve"> приобретенного вследствие нарушения лицом, занимавшим публично значимую должность, требований и запретов, направленных на предотвращение коррупции, в том числе производного имущества, публичный интерес не может рассматриваться как интерес исключительно уп</w:t>
      </w:r>
      <w:r>
        <w:t>олномоченных органов. Фактически в этих правоотношениях интерес лица, предположительно совершившего деяние коррупционной направленности, противопоставлен интересам не только общества в целом, но и каждого не причастного к коррупционной деятельности граждан</w:t>
      </w:r>
      <w:r>
        <w:t>ина. Поэтому доверие граждан к закону и к действиям государства, в том числе к судебной системе, может оказаться под угрозой, когда происходит радикальное изменение практики, приводящее - в отличие от ранее преобладавшего и не ставившегося под сомнение Вер</w:t>
      </w:r>
      <w:r>
        <w:t>ховным Судом Российской Федерации вектора правоприменения - к освобождению лиц, предположительно совершивших деяния коррупционной направленности и получивших от этого имущественную выгоду, от неблагоприятных последствий совершения этих деяний по основанию,</w:t>
      </w:r>
      <w:r>
        <w:t xml:space="preserve"> которое может быть воспринятым значительной частью граждан как формальное. При этом тем, что оспариваемые законоположения позволяют - особенно с учетом отмеченной динамики судебного толкования - при сходных обстоятельствах приходить к взаимоисключающим вы</w:t>
      </w:r>
      <w:r>
        <w:t>водам о применимости сроков исковой давности, ставится под сомнение и соблюдение принципа равенства в отношении граждан, к которым предъявляются такие иски.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7. Таким образом, взаимосвязанные </w:t>
      </w:r>
      <w:hyperlink r:id="rId303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статьи 195</w:t>
        </w:r>
      </w:hyperlink>
      <w:r>
        <w:t xml:space="preserve">, </w:t>
      </w:r>
      <w:hyperlink r:id="rId304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196</w:t>
        </w:r>
      </w:hyperlink>
      <w:r>
        <w:t xml:space="preserve">, </w:t>
      </w:r>
      <w:hyperlink r:id="rId305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пункт 1 статьи 197</w:t>
        </w:r>
      </w:hyperlink>
      <w:r>
        <w:t xml:space="preserve">, </w:t>
      </w:r>
      <w:hyperlink r:id="rId306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 xml:space="preserve">пункт </w:t>
        </w:r>
        <w:r>
          <w:rPr>
            <w:color w:val="0000FF"/>
          </w:rPr>
          <w:t>1</w:t>
        </w:r>
      </w:hyperlink>
      <w:r>
        <w:t xml:space="preserve"> и </w:t>
      </w:r>
      <w:hyperlink r:id="rId307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абзац второй пункта 2 статьи 200</w:t>
        </w:r>
      </w:hyperlink>
      <w:r>
        <w:t xml:space="preserve">, </w:t>
      </w:r>
      <w:hyperlink r:id="rId308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абзац второй статьи 208</w:t>
        </w:r>
      </w:hyperlink>
      <w:r>
        <w:t xml:space="preserve"> ГК Российской Федерации не соответствуют Конституции Российской Федерации, ее </w:t>
      </w:r>
      <w:hyperlink r:id="rId30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статьям 1 (часть 1)</w:t>
        </w:r>
      </w:hyperlink>
      <w:r>
        <w:t xml:space="preserve">, </w:t>
      </w:r>
      <w:hyperlink r:id="rId31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8</w:t>
        </w:r>
      </w:hyperlink>
      <w:r>
        <w:t xml:space="preserve">, </w:t>
      </w:r>
      <w:hyperlink r:id="rId31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15 (часть 2)</w:t>
        </w:r>
      </w:hyperlink>
      <w:r>
        <w:t xml:space="preserve">, </w:t>
      </w:r>
      <w:hyperlink r:id="rId31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17 (часть 3)</w:t>
        </w:r>
      </w:hyperlink>
      <w:r>
        <w:t xml:space="preserve">, </w:t>
      </w:r>
      <w:hyperlink r:id="rId31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19 (части 1</w:t>
        </w:r>
      </w:hyperlink>
      <w:r>
        <w:t xml:space="preserve"> и </w:t>
      </w:r>
      <w:hyperlink r:id="rId31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2)</w:t>
        </w:r>
      </w:hyperlink>
      <w:r>
        <w:t xml:space="preserve">, </w:t>
      </w:r>
      <w:hyperlink r:id="rId31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46 (части 1</w:t>
        </w:r>
      </w:hyperlink>
      <w:r>
        <w:t xml:space="preserve"> и </w:t>
      </w:r>
      <w:hyperlink r:id="rId31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2)</w:t>
        </w:r>
      </w:hyperlink>
      <w:r>
        <w:t xml:space="preserve"> и </w:t>
      </w:r>
      <w:hyperlink r:id="rId31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75.1</w:t>
        </w:r>
      </w:hyperlink>
      <w:r>
        <w:t>, в той мере, в какой судебное толкование позволяет рассматривать установленные ими общ</w:t>
      </w:r>
      <w:r>
        <w:t xml:space="preserve">ие трехлетний и десятилетний сроки исковой давности и правила их течения в качестве распространяющихся на требования Генерального прокурора Российской Федерации или подчиненных ему прокуроров об обращении в доход Российской Федерации </w:t>
      </w:r>
      <w:r>
        <w:lastRenderedPageBreak/>
        <w:t>имущества как приобрет</w:t>
      </w:r>
      <w:r>
        <w:t>енного вследствие нарушения лицом, замещающим (занимающим) или замещавшим (занимавшим) публично значимую должность, требований и запретов, направленных на предотвращение коррупции, в том числе имущества, в которое первоначально приобретенное вследствие ука</w:t>
      </w:r>
      <w:r>
        <w:t>занных нарушений имущество (доходы от этого имущества) было частично или полностью превращено или преобразовано, что не позволяет обеспечить учет особенностей деяний, в связи с которыми возникают основания для таких требований.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Соответственно, в действующе</w:t>
      </w:r>
      <w:r>
        <w:t>м законодательном регулировании какой-либо срок, ограничивающий возможность подачи прокурором искового заявления с требованиями об обращении в доход Российской Федерации имущества как приобретенного вследствие нарушения лицом, замещающим (занимающим) или з</w:t>
      </w:r>
      <w:r>
        <w:t>амещавшим (занимавшим) публично значимую должность, требований и запретов, направленных на предотвращение коррупции, в том числе имущества, в которое первоначально приобретенное вследствие указанных нарушений имущество (доходы от этого имущества) было част</w:t>
      </w:r>
      <w:r>
        <w:t>ично или полностью превращено или преобразовано, считается неустановленным.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Поскольку наличие срока (сроков), ограничивающего (ограничивающих) возможность предъявления исковых заявлений прокуроров, не является необходимым в российской правовой системе, к д</w:t>
      </w:r>
      <w:r>
        <w:t>искреции федерального законодателя относится решение вопроса об установлении такого срока (сроков) с учетом соотнесения конституционно значимой задачи противодействия коррупции с другими ценностями и целями. При признании нынешнего положения дел - отсутств</w:t>
      </w:r>
      <w:r>
        <w:t>ия таких сроков - адекватно отражающим в конкретно-исторических условиях общественные потребности федеральный законодатель вправе воздержаться от каких-либо нормативных изменений.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С учетом изложенного, руководствуясь </w:t>
      </w:r>
      <w:hyperlink r:id="rId318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 xml:space="preserve">пунктом 12 части первой статьи </w:t>
        </w:r>
        <w:r>
          <w:rPr>
            <w:color w:val="0000FF"/>
          </w:rPr>
          <w:t>75</w:t>
        </w:r>
      </w:hyperlink>
      <w:r>
        <w:t xml:space="preserve"> Федерального конституционного закона "О Конституционном Суде Российской Федерации", Конституционный Суд Российской Федерации в качестве особенностей исполнения настоящего Постановления полагает возможным установить, что на федерального законодателя не в</w:t>
      </w:r>
      <w:r>
        <w:t xml:space="preserve">озлагается предусмотренная </w:t>
      </w:r>
      <w:hyperlink r:id="rId319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частью четвертой статьи 79</w:t>
        </w:r>
      </w:hyperlink>
      <w:r>
        <w:t xml:space="preserve"> и </w:t>
      </w:r>
      <w:hyperlink r:id="rId320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пунктом 1 статьи 80</w:t>
        </w:r>
      </w:hyperlink>
      <w:r>
        <w:t xml:space="preserve"> указанного Федерального конституционного закона обязанность внести изменение в действующее правовое регулирование в связи с принятием настоящего Постановления, а на Пр</w:t>
      </w:r>
      <w:r>
        <w:t>авительство Российской Федерации, соответственно, не возлагается обязанность внести в Государственную Думу соответствующий законопроект.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В случае же установления федеральным законодателем срока (сроков) давности для требований Генерального прокурора Россий</w:t>
      </w:r>
      <w:r>
        <w:t>ской Федерации или подчиненных ему прокуроров об обращении в доход Российской Федерации имущества как приобретенного вследствие нарушения лицом, замещающим (занимающим) или замещавшим (занимавшим) публично значимую должность, требований и запретов, направл</w:t>
      </w:r>
      <w:r>
        <w:t>енных на предотвращение коррупции, в том числе имущества, в которое первоначально приобретенное вследствие указанных нарушений имущество (доходы от этого имущества) было частично или полностью превращено или преобразовано, законодателю необходимо следовать</w:t>
      </w:r>
      <w:r>
        <w:t xml:space="preserve"> содержащимся в настоящем Постановлении правовым позициям Конституционного Суда Российской Федерации, касающимся обязательности учета особенностей деяний, в связи с которыми возникают основания для таких требований, что предполагает: установление существен</w:t>
      </w:r>
      <w:r>
        <w:t xml:space="preserve">но превышающих, соответственно, три и десять лет сроков (срока) давности; невключение в соответствующие сроки (срок) периода, когда лицо, нарушение </w:t>
      </w:r>
      <w:r>
        <w:lastRenderedPageBreak/>
        <w:t>которым требований и запретов, направленных на предотвращение коррупции, послужило основанием искового заявл</w:t>
      </w:r>
      <w:r>
        <w:t>ения, сохраняло формализованное или фактическое положение (коррупционные связи), позволяющее оказывать влияние на деятельность государственных институтов или их должностных лиц; определение начала течения этих сроков (этого срока) со дня выявления в устано</w:t>
      </w:r>
      <w:r>
        <w:t xml:space="preserve">вленном порядке Генеральным прокурором Российской Федерации или подчиненными ему прокурорами фактов нарушения требований и запретов, направленных на предотвращение коррупции, и приобретения имущества вследствие этих нарушений; закрепление иных специальных </w:t>
      </w:r>
      <w:r>
        <w:t>правил течения срока давности; сочетание этих правовых инструментов. При этом не должно допускаться применение такого срока (сроков) в случае противодействия ответчика либо иных лиц по инициативе ответчика выявлению Генеральным прокурором Российской Федера</w:t>
      </w:r>
      <w:r>
        <w:t>ции или подчиненными ему прокурорами обстоятельств нарушения требований и запретов, направленных на предотвращение коррупции и незаконного обогащения, либо формированию доказательственной базы для обращения в суд с исковым заявлением, либо обращению с таки</w:t>
      </w:r>
      <w:r>
        <w:t>м заявлением.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Конституционный Суд Российской Федерации считает необходимым подчеркнуть, что сделанный в настоящем Постановлении вывод относится только к исковым заявлениям Генерального прокурора Российской Федерации или подчиненных ему прокуроров, содержащ</w:t>
      </w:r>
      <w:r>
        <w:t>им требования об обращении в доход Российской Федерации имущества как приобретенного вследствие нарушения лицом, замещающим (занимающим) или замещавшим (занимавшим) публично значимую должность, требований и запретов, направленных на предотвращение коррупци</w:t>
      </w:r>
      <w:r>
        <w:t>и, в том числе имущества, в которое первоначально приобретенное вследствие указанных нарушений имущество (доходы от этого имущества) было частично или полностью превращено или преобразовано. Он не может быть автоматически распространен на решение вопроса о</w:t>
      </w:r>
      <w:r>
        <w:t xml:space="preserve"> применимости или неприменимости исковой давности к иным, помимо указанных, исковым заявлениям Генерального прокурора Российской Федерации или подчиненных ему прокуроров, направленным на передачу имущества публично-правовым образованиям или признание их пр</w:t>
      </w:r>
      <w:r>
        <w:t>ава на имущество, в том числе основанным на нарушении порядка приватизации.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 xml:space="preserve">Исходя из изложенного и руководствуясь </w:t>
      </w:r>
      <w:hyperlink r:id="rId321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статьями 6</w:t>
        </w:r>
      </w:hyperlink>
      <w:r>
        <w:t xml:space="preserve">, </w:t>
      </w:r>
      <w:hyperlink r:id="rId322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71</w:t>
        </w:r>
      </w:hyperlink>
      <w:r>
        <w:t xml:space="preserve">, </w:t>
      </w:r>
      <w:hyperlink r:id="rId323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72</w:t>
        </w:r>
      </w:hyperlink>
      <w:r>
        <w:t xml:space="preserve">, </w:t>
      </w:r>
      <w:hyperlink r:id="rId324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74</w:t>
        </w:r>
      </w:hyperlink>
      <w:r>
        <w:t xml:space="preserve">, </w:t>
      </w:r>
      <w:hyperlink r:id="rId325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75</w:t>
        </w:r>
      </w:hyperlink>
      <w:r>
        <w:t xml:space="preserve">, </w:t>
      </w:r>
      <w:hyperlink r:id="rId326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78</w:t>
        </w:r>
      </w:hyperlink>
      <w:r>
        <w:t xml:space="preserve">, </w:t>
      </w:r>
      <w:hyperlink r:id="rId327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79</w:t>
        </w:r>
      </w:hyperlink>
      <w:r>
        <w:t xml:space="preserve"> и </w:t>
      </w:r>
      <w:hyperlink r:id="rId328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color w:val="0000FF"/>
          </w:rPr>
          <w:t>104</w:t>
        </w:r>
      </w:hyperlink>
      <w:r>
        <w:t xml:space="preserve"> Федерального конституционного закона</w:t>
      </w:r>
      <w:r>
        <w:t xml:space="preserve"> "О Конституционном Суде Российской Федерации", Конституционный Суд Российской Федерации</w:t>
      </w:r>
    </w:p>
    <w:p w:rsidR="00414766" w:rsidRDefault="00414766">
      <w:pPr>
        <w:pStyle w:val="ConsPlusNormal"/>
        <w:ind w:firstLine="540"/>
        <w:jc w:val="both"/>
      </w:pPr>
    </w:p>
    <w:p w:rsidR="00414766" w:rsidRDefault="00535D79">
      <w:pPr>
        <w:pStyle w:val="ConsPlusNormal"/>
        <w:jc w:val="center"/>
      </w:pPr>
      <w:r>
        <w:t>постановил:</w:t>
      </w:r>
    </w:p>
    <w:p w:rsidR="00414766" w:rsidRDefault="00414766">
      <w:pPr>
        <w:pStyle w:val="ConsPlusNormal"/>
        <w:jc w:val="both"/>
      </w:pPr>
    </w:p>
    <w:p w:rsidR="00414766" w:rsidRDefault="00535D79">
      <w:pPr>
        <w:pStyle w:val="ConsPlusNormal"/>
        <w:ind w:firstLine="540"/>
        <w:jc w:val="both"/>
      </w:pPr>
      <w:r>
        <w:t xml:space="preserve">1. Признать взаимосвязанные </w:t>
      </w:r>
      <w:hyperlink r:id="rId329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статьи 195</w:t>
        </w:r>
      </w:hyperlink>
      <w:r>
        <w:t xml:space="preserve">, </w:t>
      </w:r>
      <w:hyperlink r:id="rId330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196</w:t>
        </w:r>
      </w:hyperlink>
      <w:r>
        <w:t xml:space="preserve">, </w:t>
      </w:r>
      <w:hyperlink r:id="rId331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пункт 1 статьи 197</w:t>
        </w:r>
      </w:hyperlink>
      <w:r>
        <w:t xml:space="preserve">, </w:t>
      </w:r>
      <w:hyperlink r:id="rId332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пункт 1</w:t>
        </w:r>
      </w:hyperlink>
      <w:r>
        <w:t xml:space="preserve"> и </w:t>
      </w:r>
      <w:hyperlink r:id="rId333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абзац второй пункта 2 статьи 200</w:t>
        </w:r>
      </w:hyperlink>
      <w:r>
        <w:t xml:space="preserve">, </w:t>
      </w:r>
      <w:hyperlink r:id="rId334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color w:val="0000FF"/>
          </w:rPr>
          <w:t>абзац второй статьи 208</w:t>
        </w:r>
      </w:hyperlink>
      <w:r>
        <w:t xml:space="preserve"> ГК Российской Федерации не соответствующими </w:t>
      </w:r>
      <w:hyperlink r:id="rId33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Конституции</w:t>
        </w:r>
      </w:hyperlink>
      <w:r>
        <w:t xml:space="preserve"> Российской Федерации, ее </w:t>
      </w:r>
      <w:hyperlink r:id="rId33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</w:t>
        </w:r>
        <w:r>
          <w:rPr>
            <w:color w:val="0000FF"/>
          </w:rPr>
          <w:t>ям 1 (часть 1)</w:t>
        </w:r>
      </w:hyperlink>
      <w:r>
        <w:t xml:space="preserve">, </w:t>
      </w:r>
      <w:hyperlink r:id="rId33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8</w:t>
        </w:r>
      </w:hyperlink>
      <w:r>
        <w:t xml:space="preserve">, </w:t>
      </w:r>
      <w:hyperlink r:id="rId33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15 (часть 2)</w:t>
        </w:r>
      </w:hyperlink>
      <w:r>
        <w:t xml:space="preserve">, </w:t>
      </w:r>
      <w:hyperlink r:id="rId33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17 (часть 3)</w:t>
        </w:r>
      </w:hyperlink>
      <w:r>
        <w:t xml:space="preserve">, </w:t>
      </w:r>
      <w:hyperlink r:id="rId34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19 (части 1</w:t>
        </w:r>
      </w:hyperlink>
      <w:r>
        <w:t xml:space="preserve"> и </w:t>
      </w:r>
      <w:hyperlink r:id="rId34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2)</w:t>
        </w:r>
      </w:hyperlink>
      <w:r>
        <w:t xml:space="preserve">, </w:t>
      </w:r>
      <w:hyperlink r:id="rId342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46 (части 1</w:t>
        </w:r>
      </w:hyperlink>
      <w:r>
        <w:t xml:space="preserve"> и </w:t>
      </w:r>
      <w:hyperlink r:id="rId34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2)</w:t>
        </w:r>
      </w:hyperlink>
      <w:r>
        <w:t xml:space="preserve"> и </w:t>
      </w:r>
      <w:hyperlink r:id="rId344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75.1</w:t>
        </w:r>
      </w:hyperlink>
      <w:r>
        <w:t>, в той мере, в какой судебное толкование позволяет рассматривать установленные ими общие трехлетний и десятилетний сроки исковой да</w:t>
      </w:r>
      <w:r>
        <w:t>вности и правила их течения в качестве распространяющихся на требования Генерального прокурора Российской Федерации или подчиненных ему прокуроров об обращении в доход Российской Федерации имущества как приобретенного вследствие нарушения лицом, замещающим</w:t>
      </w:r>
      <w:r>
        <w:t xml:space="preserve"> (занимающим) или замещавшим (занимавшим) публично значимую должность, требований и запретов, направленных на предотвращение коррупции, в том числе имущества, в которое первоначально приобретенное вследствие указанных нарушений имущество (доходы от этого и</w:t>
      </w:r>
      <w:r>
        <w:t xml:space="preserve">мущества) было частично или полностью превращено или преобразовано, что не позволяет обеспечить учет особенностей </w:t>
      </w:r>
      <w:r>
        <w:lastRenderedPageBreak/>
        <w:t>деяний, в связи с которыми возникают основания для таких требований.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2. В действующем законодательном регулировании какой-либо срок, ограничив</w:t>
      </w:r>
      <w:r>
        <w:t>ающий возможность подачи прокурором искового заявления с требованиями об обращении в доход Российской Федерации имущества как приобретенного вследствие нарушения лицом, замещающим (занимающим) или замещавшим (занимавшим) публично значимую должность, требов</w:t>
      </w:r>
      <w:r>
        <w:t>аний и запретов, направленных на предотвращение коррупции, в том числе имущества, в которое первоначально приобретенное вследствие указанных нарушений имущество (доходы от этого имущества) было частично или полностью превращено или преобразовано, считается</w:t>
      </w:r>
      <w:r>
        <w:t xml:space="preserve"> неустановленным.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В случае же установления федеральным законодателем срока (сроков) давности для требований Генерального прокурора Российской Федерации или подчиненных ему прокуроров об обращении в доход Российской Федерации имущества как приобретенного вс</w:t>
      </w:r>
      <w:r>
        <w:t>ледствие нарушения лицом, замещающим (занимающим) или замещавшим (занимавшим) публично значимую должность, требований и запретов, направленных на предотвращение коррупции, в том числе имущества, в которое первоначально приобретенное вследствие указанных на</w:t>
      </w:r>
      <w:r>
        <w:t>рушений имущество (доходы от этого имущества) было частично или полностью превращено или преобразовано, законодателю необходимо следовать выраженным в настоящем Постановлении правовым позициям Конституционного Суда Российской Федерации, касающимся обязател</w:t>
      </w:r>
      <w:r>
        <w:t>ьности учета особенностей деяний, в связи с которыми возникают основания для таких требований. При этом не должно допускаться применение такого срока (сроков) в случае противодействия ответчика либо иных лиц по инициативе ответчика выявлению Генеральным пр</w:t>
      </w:r>
      <w:r>
        <w:t>окурором Российской Федерации или подчиненными ему прокурорами обстоятельств нарушения требований и запретов, направленных на предотвращение коррупции и незаконного обогащения, либо формированию доказательственной базы для обращения в суд с исковым заявлен</w:t>
      </w:r>
      <w:r>
        <w:t>ием, либо обращению с таким заявлением.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Сделанный в настоящем Постановлении вывод относится только к исковым заявлениям Генерального прокурора Российской Федерации или подчиненных ему прокуроров, содержащим требования об обращении в доход Российской Федера</w:t>
      </w:r>
      <w:r>
        <w:t>ции имущества как приобретенного вследствие нарушения лицом, замещающим (занимающим) или замещавшим (занимавшим) публично значимую должность, требований и запретов, направленных на предотвращение коррупции, в том числе имущества, в которое первоначально пр</w:t>
      </w:r>
      <w:r>
        <w:t>иобретенное вследствие указанных нарушений имущество (доходы от этого имущества) было частично или полностью превращено или преобразовано, и не может быть автоматически распространен на решение вопроса о применимости или неприменимости исковой давности к и</w:t>
      </w:r>
      <w:r>
        <w:t>ным, помимо указанных, исковым заявлениям Генерального прокурора Российской Федерации или подчиненных ему прокуроров, направленным на передачу имущества публично-правовым образованиям или признание их права на имущество, в том числе основанным на нарушении</w:t>
      </w:r>
      <w:r>
        <w:t xml:space="preserve"> порядка приватизации.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3. Настоящее Постановление окончательно, не подлежит обжалованию, вступает в силу немедленно после провозглашения, действует непосредственно и не требует подтверждения другими органами и должностными лицами.</w:t>
      </w:r>
    </w:p>
    <w:p w:rsidR="00414766" w:rsidRDefault="00535D79">
      <w:pPr>
        <w:pStyle w:val="ConsPlusNormal"/>
        <w:spacing w:before="240"/>
        <w:ind w:firstLine="540"/>
        <w:jc w:val="both"/>
      </w:pPr>
      <w:r>
        <w:t>4. Настоящее Постановлени</w:t>
      </w:r>
      <w:r>
        <w:t>е подлежит незамедлительному опубликованию в "Российской газете", "Собрании законодательства Российской Федерации" и на "Официальном интернет-портале правовой информации" (</w:t>
      </w:r>
      <w:hyperlink r:id="rId345">
        <w:r>
          <w:rPr>
            <w:color w:val="0000FF"/>
          </w:rPr>
          <w:t>www.pravo.gov.ru</w:t>
        </w:r>
      </w:hyperlink>
      <w:r>
        <w:t>).</w:t>
      </w:r>
    </w:p>
    <w:p w:rsidR="00414766" w:rsidRDefault="00414766">
      <w:pPr>
        <w:pStyle w:val="ConsPlusNormal"/>
        <w:ind w:firstLine="540"/>
        <w:jc w:val="both"/>
      </w:pPr>
    </w:p>
    <w:p w:rsidR="00414766" w:rsidRDefault="00535D79">
      <w:pPr>
        <w:pStyle w:val="ConsPlusNormal"/>
        <w:jc w:val="right"/>
      </w:pPr>
      <w:r>
        <w:t>Конституционный Суд</w:t>
      </w:r>
    </w:p>
    <w:p w:rsidR="00414766" w:rsidRDefault="00535D79">
      <w:pPr>
        <w:pStyle w:val="ConsPlusNormal"/>
        <w:jc w:val="right"/>
      </w:pPr>
      <w:r>
        <w:t>Российской Федерации</w:t>
      </w:r>
    </w:p>
    <w:p w:rsidR="00414766" w:rsidRDefault="00414766">
      <w:pPr>
        <w:pStyle w:val="ConsPlusNormal"/>
        <w:jc w:val="both"/>
      </w:pPr>
    </w:p>
    <w:p w:rsidR="00414766" w:rsidRDefault="00414766">
      <w:pPr>
        <w:pStyle w:val="ConsPlusNormal"/>
        <w:jc w:val="both"/>
      </w:pPr>
    </w:p>
    <w:p w:rsidR="00414766" w:rsidRDefault="00414766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414766">
      <w:headerReference w:type="default" r:id="rId346"/>
      <w:footerReference w:type="default" r:id="rId347"/>
      <w:headerReference w:type="first" r:id="rId348"/>
      <w:footerReference w:type="first" r:id="rId349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D79" w:rsidRDefault="00535D79">
      <w:r>
        <w:separator/>
      </w:r>
    </w:p>
  </w:endnote>
  <w:endnote w:type="continuationSeparator" w:id="0">
    <w:p w:rsidR="00535D79" w:rsidRDefault="00535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766" w:rsidRDefault="00414766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41476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414766" w:rsidRDefault="00535D79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414766" w:rsidRDefault="00535D79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414766" w:rsidRDefault="00535D79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AC509A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AC509A">
            <w:rPr>
              <w:rFonts w:ascii="Tahoma" w:hAnsi="Tahoma" w:cs="Tahoma"/>
              <w:noProof/>
            </w:rPr>
            <w:t>30</w:t>
          </w:r>
          <w:r>
            <w:fldChar w:fldCharType="end"/>
          </w:r>
        </w:p>
      </w:tc>
    </w:tr>
  </w:tbl>
  <w:p w:rsidR="00414766" w:rsidRDefault="00535D79">
    <w:pPr>
      <w:pStyle w:val="ConsPlusNormal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766" w:rsidRDefault="00414766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41476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414766" w:rsidRDefault="00535D79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414766" w:rsidRDefault="00535D79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414766" w:rsidRDefault="00535D79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AC509A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AC509A">
            <w:rPr>
              <w:rFonts w:ascii="Tahoma" w:hAnsi="Tahoma" w:cs="Tahoma"/>
              <w:noProof/>
            </w:rPr>
            <w:t>30</w:t>
          </w:r>
          <w:r>
            <w:fldChar w:fldCharType="end"/>
          </w:r>
        </w:p>
      </w:tc>
    </w:tr>
  </w:tbl>
  <w:p w:rsidR="00414766" w:rsidRDefault="00535D79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D79" w:rsidRDefault="00535D79">
      <w:r>
        <w:separator/>
      </w:r>
    </w:p>
  </w:footnote>
  <w:footnote w:type="continuationSeparator" w:id="0">
    <w:p w:rsidR="00535D79" w:rsidRDefault="00535D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41476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414766" w:rsidRDefault="00414766">
          <w:pPr>
            <w:pStyle w:val="ConsPlusNormal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414766" w:rsidRDefault="00414766">
          <w:pPr>
            <w:pStyle w:val="ConsPlusNormal"/>
            <w:jc w:val="right"/>
            <w:rPr>
              <w:rFonts w:ascii="Tahoma" w:hAnsi="Tahoma" w:cs="Tahoma"/>
            </w:rPr>
          </w:pPr>
        </w:p>
      </w:tc>
    </w:tr>
  </w:tbl>
  <w:p w:rsidR="00414766" w:rsidRDefault="00414766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414766" w:rsidRDefault="00414766">
    <w:pPr>
      <w:pStyle w:val="ConsPlusNormal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41476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414766" w:rsidRDefault="00535D79" w:rsidP="00AC509A">
          <w:pPr>
            <w:pStyle w:val="ConsPlusNormal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</w:rPr>
            <w:br/>
          </w:r>
        </w:p>
      </w:tc>
      <w:tc>
        <w:tcPr>
          <w:tcW w:w="2300" w:type="pct"/>
          <w:vAlign w:val="center"/>
        </w:tcPr>
        <w:p w:rsidR="00414766" w:rsidRDefault="00414766">
          <w:pPr>
            <w:pStyle w:val="ConsPlusNormal"/>
            <w:jc w:val="right"/>
            <w:rPr>
              <w:rFonts w:ascii="Tahoma" w:hAnsi="Tahoma" w:cs="Tahoma"/>
            </w:rPr>
          </w:pPr>
        </w:p>
      </w:tc>
    </w:tr>
  </w:tbl>
  <w:p w:rsidR="00414766" w:rsidRDefault="00414766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414766" w:rsidRDefault="00414766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766"/>
    <w:rsid w:val="00414766"/>
    <w:rsid w:val="00535D79"/>
    <w:rsid w:val="00AC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AC509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509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C509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C509A"/>
  </w:style>
  <w:style w:type="paragraph" w:styleId="a7">
    <w:name w:val="footer"/>
    <w:basedOn w:val="a"/>
    <w:link w:val="a8"/>
    <w:uiPriority w:val="99"/>
    <w:unhideWhenUsed/>
    <w:rsid w:val="00AC509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C50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AC509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509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C509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C509A"/>
  </w:style>
  <w:style w:type="paragraph" w:styleId="a7">
    <w:name w:val="footer"/>
    <w:basedOn w:val="a"/>
    <w:link w:val="a8"/>
    <w:uiPriority w:val="99"/>
    <w:unhideWhenUsed/>
    <w:rsid w:val="00AC509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C5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LAW&amp;n=2875&amp;date=13.03.2025&amp;dst=100132&amp;field=134" TargetMode="External"/><Relationship Id="rId299" Type="http://schemas.openxmlformats.org/officeDocument/2006/relationships/hyperlink" Target="https://login.consultant.ru/link/?req=doc&amp;base=LAW&amp;n=2875&amp;date=13.03.2025" TargetMode="External"/><Relationship Id="rId303" Type="http://schemas.openxmlformats.org/officeDocument/2006/relationships/hyperlink" Target="https://login.consultant.ru/link/?req=doc&amp;base=LAW&amp;n=482692&amp;date=13.03.2025&amp;dst=101075&amp;field=134" TargetMode="External"/><Relationship Id="rId21" Type="http://schemas.openxmlformats.org/officeDocument/2006/relationships/hyperlink" Target="https://login.consultant.ru/link/?req=doc&amp;base=LAW&amp;n=482692&amp;date=13.03.2025&amp;dst=515&amp;field=134" TargetMode="External"/><Relationship Id="rId42" Type="http://schemas.openxmlformats.org/officeDocument/2006/relationships/hyperlink" Target="https://login.consultant.ru/link/?req=doc&amp;base=LAW&amp;n=482692&amp;date=13.03.2025&amp;dst=101080&amp;field=134" TargetMode="External"/><Relationship Id="rId63" Type="http://schemas.openxmlformats.org/officeDocument/2006/relationships/hyperlink" Target="https://login.consultant.ru/link/?req=doc&amp;base=LAW&amp;n=453320&amp;date=13.03.2025&amp;dst=100015&amp;field=134" TargetMode="External"/><Relationship Id="rId84" Type="http://schemas.openxmlformats.org/officeDocument/2006/relationships/hyperlink" Target="https://login.consultant.ru/link/?req=doc&amp;base=LAW&amp;n=442435&amp;date=13.03.2025" TargetMode="External"/><Relationship Id="rId138" Type="http://schemas.openxmlformats.org/officeDocument/2006/relationships/hyperlink" Target="https://login.consultant.ru/link/?req=doc&amp;base=LAW&amp;n=78731&amp;date=13.03.2025" TargetMode="External"/><Relationship Id="rId159" Type="http://schemas.openxmlformats.org/officeDocument/2006/relationships/hyperlink" Target="https://login.consultant.ru/link/?req=doc&amp;base=LAW&amp;n=2875&amp;date=13.03.2025&amp;dst=100082&amp;field=134" TargetMode="External"/><Relationship Id="rId324" Type="http://schemas.openxmlformats.org/officeDocument/2006/relationships/hyperlink" Target="https://login.consultant.ru/link/?req=doc&amp;base=LAW&amp;n=453320&amp;date=13.03.2025&amp;dst=100380&amp;field=134" TargetMode="External"/><Relationship Id="rId345" Type="http://schemas.openxmlformats.org/officeDocument/2006/relationships/hyperlink" Target="file:///C:\Users\user\Desktop\&#1047;&#1072;&#1075;&#1088;&#1091;&#1079;&#1082;&#1080;\www.pravo.gov.ru" TargetMode="External"/><Relationship Id="rId170" Type="http://schemas.openxmlformats.org/officeDocument/2006/relationships/hyperlink" Target="https://login.consultant.ru/link/?req=doc&amp;base=LAW&amp;n=482878&amp;date=13.03.2025" TargetMode="External"/><Relationship Id="rId191" Type="http://schemas.openxmlformats.org/officeDocument/2006/relationships/hyperlink" Target="https://login.consultant.ru/link/?req=doc&amp;base=ARB&amp;n=503332&amp;date=13.03.2025" TargetMode="External"/><Relationship Id="rId205" Type="http://schemas.openxmlformats.org/officeDocument/2006/relationships/hyperlink" Target="https://login.consultant.ru/link/?req=doc&amp;base=LAW&amp;n=482692&amp;date=13.03.2025&amp;dst=101075&amp;field=134" TargetMode="External"/><Relationship Id="rId226" Type="http://schemas.openxmlformats.org/officeDocument/2006/relationships/hyperlink" Target="https://login.consultant.ru/link/?req=doc&amp;base=LAW&amp;n=482692&amp;date=13.03.2025&amp;dst=715&amp;field=134" TargetMode="External"/><Relationship Id="rId247" Type="http://schemas.openxmlformats.org/officeDocument/2006/relationships/hyperlink" Target="https://login.consultant.ru/link/?req=doc&amp;base=LAW&amp;n=2875&amp;date=13.03.2025&amp;dst=3&amp;field=134" TargetMode="External"/><Relationship Id="rId107" Type="http://schemas.openxmlformats.org/officeDocument/2006/relationships/hyperlink" Target="https://login.consultant.ru/link/?req=doc&amp;base=LAW&amp;n=78731&amp;date=13.03.2025" TargetMode="External"/><Relationship Id="rId268" Type="http://schemas.openxmlformats.org/officeDocument/2006/relationships/hyperlink" Target="https://login.consultant.ru/link/?req=doc&amp;base=LAW&amp;n=214594&amp;date=13.03.2025" TargetMode="External"/><Relationship Id="rId289" Type="http://schemas.openxmlformats.org/officeDocument/2006/relationships/hyperlink" Target="https://login.consultant.ru/link/?req=doc&amp;base=LAW&amp;n=435706&amp;date=13.03.2025" TargetMode="External"/><Relationship Id="rId11" Type="http://schemas.openxmlformats.org/officeDocument/2006/relationships/hyperlink" Target="https://login.consultant.ru/link/?req=doc&amp;base=LAW&amp;n=453320&amp;date=13.03.2025&amp;dst=31&amp;field=134" TargetMode="External"/><Relationship Id="rId32" Type="http://schemas.openxmlformats.org/officeDocument/2006/relationships/hyperlink" Target="https://login.consultant.ru/link/?req=doc&amp;base=LAW&amp;n=482692&amp;date=13.03.2025&amp;dst=517&amp;field=134" TargetMode="External"/><Relationship Id="rId53" Type="http://schemas.openxmlformats.org/officeDocument/2006/relationships/hyperlink" Target="https://login.consultant.ru/link/?req=doc&amp;base=LAW&amp;n=2875&amp;date=13.03.2025&amp;dst=100135&amp;field=134" TargetMode="External"/><Relationship Id="rId74" Type="http://schemas.openxmlformats.org/officeDocument/2006/relationships/hyperlink" Target="https://login.consultant.ru/link/?req=doc&amp;base=LAW&amp;n=315586&amp;date=13.03.2025" TargetMode="External"/><Relationship Id="rId128" Type="http://schemas.openxmlformats.org/officeDocument/2006/relationships/hyperlink" Target="https://login.consultant.ru/link/?req=doc&amp;base=LAW&amp;n=2875&amp;date=13.03.2025&amp;dst=100175&amp;field=134" TargetMode="External"/><Relationship Id="rId149" Type="http://schemas.openxmlformats.org/officeDocument/2006/relationships/hyperlink" Target="https://login.consultant.ru/link/?req=doc&amp;base=ARB&amp;n=229007&amp;date=13.03.2025" TargetMode="External"/><Relationship Id="rId314" Type="http://schemas.openxmlformats.org/officeDocument/2006/relationships/hyperlink" Target="https://login.consultant.ru/link/?req=doc&amp;base=LAW&amp;n=2875&amp;date=13.03.2025&amp;dst=100083&amp;field=134" TargetMode="External"/><Relationship Id="rId335" Type="http://schemas.openxmlformats.org/officeDocument/2006/relationships/hyperlink" Target="https://login.consultant.ru/link/?req=doc&amp;base=LAW&amp;n=2875&amp;date=13.03.2025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s://login.consultant.ru/link/?req=doc&amp;base=LAW&amp;n=2875&amp;date=13.03.2025&amp;dst=100082&amp;field=134" TargetMode="External"/><Relationship Id="rId160" Type="http://schemas.openxmlformats.org/officeDocument/2006/relationships/hyperlink" Target="https://login.consultant.ru/link/?req=doc&amp;base=LAW&amp;n=2875&amp;date=13.03.2025&amp;dst=100133&amp;field=134" TargetMode="External"/><Relationship Id="rId181" Type="http://schemas.openxmlformats.org/officeDocument/2006/relationships/hyperlink" Target="https://login.consultant.ru/link/?req=doc&amp;base=LAW&amp;n=482692&amp;date=13.03.2025&amp;dst=215&amp;field=134" TargetMode="External"/><Relationship Id="rId216" Type="http://schemas.openxmlformats.org/officeDocument/2006/relationships/hyperlink" Target="https://login.consultant.ru/link/?req=doc&amp;base=LAW&amp;n=482692&amp;date=13.03.2025&amp;dst=100769&amp;field=134" TargetMode="External"/><Relationship Id="rId237" Type="http://schemas.openxmlformats.org/officeDocument/2006/relationships/hyperlink" Target="https://login.consultant.ru/link/?req=doc&amp;base=LAW&amp;n=482692&amp;date=13.03.2025" TargetMode="External"/><Relationship Id="rId258" Type="http://schemas.openxmlformats.org/officeDocument/2006/relationships/hyperlink" Target="https://login.consultant.ru/link/?req=doc&amp;base=LAW&amp;n=213815&amp;date=13.03.2025" TargetMode="External"/><Relationship Id="rId279" Type="http://schemas.openxmlformats.org/officeDocument/2006/relationships/hyperlink" Target="https://login.consultant.ru/link/?req=doc&amp;base=LAW&amp;n=2875&amp;date=13.03.2025&amp;dst=100132&amp;field=134" TargetMode="External"/><Relationship Id="rId22" Type="http://schemas.openxmlformats.org/officeDocument/2006/relationships/hyperlink" Target="https://login.consultant.ru/link/?req=doc&amp;base=LAW&amp;n=482692&amp;date=13.03.2025&amp;dst=517&amp;field=134" TargetMode="External"/><Relationship Id="rId43" Type="http://schemas.openxmlformats.org/officeDocument/2006/relationships/hyperlink" Target="https://login.consultant.ru/link/?req=doc&amp;base=LAW&amp;n=482692&amp;date=13.03.2025&amp;dst=515&amp;field=134" TargetMode="External"/><Relationship Id="rId64" Type="http://schemas.openxmlformats.org/officeDocument/2006/relationships/hyperlink" Target="https://login.consultant.ru/link/?req=doc&amp;base=LAW&amp;n=453320&amp;date=13.03.2025&amp;dst=100745&amp;field=134" TargetMode="External"/><Relationship Id="rId118" Type="http://schemas.openxmlformats.org/officeDocument/2006/relationships/hyperlink" Target="https://login.consultant.ru/link/?req=doc&amp;base=LAW&amp;n=129823&amp;date=13.03.2025" TargetMode="External"/><Relationship Id="rId139" Type="http://schemas.openxmlformats.org/officeDocument/2006/relationships/hyperlink" Target="https://login.consultant.ru/link/?req=doc&amp;base=LAW&amp;n=113498&amp;date=13.03.2025" TargetMode="External"/><Relationship Id="rId290" Type="http://schemas.openxmlformats.org/officeDocument/2006/relationships/hyperlink" Target="https://login.consultant.ru/link/?req=doc&amp;base=LAW&amp;n=121140&amp;date=13.03.2025" TargetMode="External"/><Relationship Id="rId304" Type="http://schemas.openxmlformats.org/officeDocument/2006/relationships/hyperlink" Target="https://login.consultant.ru/link/?req=doc&amp;base=LAW&amp;n=482692&amp;date=13.03.2025&amp;dst=509&amp;field=134" TargetMode="External"/><Relationship Id="rId325" Type="http://schemas.openxmlformats.org/officeDocument/2006/relationships/hyperlink" Target="https://login.consultant.ru/link/?req=doc&amp;base=LAW&amp;n=453320&amp;date=13.03.2025&amp;dst=100386&amp;field=134" TargetMode="External"/><Relationship Id="rId346" Type="http://schemas.openxmlformats.org/officeDocument/2006/relationships/header" Target="header1.xml"/><Relationship Id="rId85" Type="http://schemas.openxmlformats.org/officeDocument/2006/relationships/hyperlink" Target="https://login.consultant.ru/link/?req=doc&amp;base=LAW&amp;n=451742&amp;date=13.03.2025" TargetMode="External"/><Relationship Id="rId150" Type="http://schemas.openxmlformats.org/officeDocument/2006/relationships/hyperlink" Target="https://login.consultant.ru/link/?req=doc&amp;base=ARB&amp;n=413574&amp;date=13.03.2025" TargetMode="External"/><Relationship Id="rId171" Type="http://schemas.openxmlformats.org/officeDocument/2006/relationships/hyperlink" Target="https://login.consultant.ru/link/?req=doc&amp;base=LAW&amp;n=442435&amp;date=13.03.2025" TargetMode="External"/><Relationship Id="rId192" Type="http://schemas.openxmlformats.org/officeDocument/2006/relationships/hyperlink" Target="https://login.consultant.ru/link/?req=doc&amp;base=ARB&amp;n=488836&amp;date=13.03.2025" TargetMode="External"/><Relationship Id="rId206" Type="http://schemas.openxmlformats.org/officeDocument/2006/relationships/hyperlink" Target="https://login.consultant.ru/link/?req=doc&amp;base=LAW&amp;n=194136&amp;date=13.03.2025" TargetMode="External"/><Relationship Id="rId227" Type="http://schemas.openxmlformats.org/officeDocument/2006/relationships/hyperlink" Target="https://login.consultant.ru/link/?req=doc&amp;base=LAW&amp;n=2875&amp;date=13.03.2025&amp;dst=100132&amp;field=134" TargetMode="External"/><Relationship Id="rId248" Type="http://schemas.openxmlformats.org/officeDocument/2006/relationships/hyperlink" Target="https://login.consultant.ru/link/?req=doc&amp;base=LAW&amp;n=2875&amp;date=13.03.2025&amp;dst=38&amp;field=134" TargetMode="External"/><Relationship Id="rId269" Type="http://schemas.openxmlformats.org/officeDocument/2006/relationships/hyperlink" Target="https://login.consultant.ru/link/?req=doc&amp;base=LAW&amp;n=89224&amp;date=13.03.2025" TargetMode="External"/><Relationship Id="rId12" Type="http://schemas.openxmlformats.org/officeDocument/2006/relationships/hyperlink" Target="https://login.consultant.ru/link/?req=doc&amp;base=LAW&amp;n=453320&amp;date=13.03.2025&amp;dst=100210&amp;field=134" TargetMode="External"/><Relationship Id="rId33" Type="http://schemas.openxmlformats.org/officeDocument/2006/relationships/hyperlink" Target="https://login.consultant.ru/link/?req=doc&amp;base=LAW&amp;n=482692&amp;date=13.03.2025&amp;dst=101118&amp;field=134" TargetMode="External"/><Relationship Id="rId108" Type="http://schemas.openxmlformats.org/officeDocument/2006/relationships/hyperlink" Target="https://login.consultant.ru/link/?req=doc&amp;base=LAW&amp;n=101794&amp;date=13.03.2025" TargetMode="External"/><Relationship Id="rId129" Type="http://schemas.openxmlformats.org/officeDocument/2006/relationships/hyperlink" Target="https://login.consultant.ru/link/?req=doc&amp;base=LAW&amp;n=2875&amp;date=13.03.2025&amp;dst=100179&amp;field=134" TargetMode="External"/><Relationship Id="rId280" Type="http://schemas.openxmlformats.org/officeDocument/2006/relationships/hyperlink" Target="https://login.consultant.ru/link/?req=doc&amp;base=LAW&amp;n=129823&amp;date=13.03.2025" TargetMode="External"/><Relationship Id="rId315" Type="http://schemas.openxmlformats.org/officeDocument/2006/relationships/hyperlink" Target="https://login.consultant.ru/link/?req=doc&amp;base=LAW&amp;n=2875&amp;date=13.03.2025&amp;dst=100179&amp;field=134" TargetMode="External"/><Relationship Id="rId336" Type="http://schemas.openxmlformats.org/officeDocument/2006/relationships/hyperlink" Target="https://login.consultant.ru/link/?req=doc&amp;base=LAW&amp;n=2875&amp;date=13.03.2025&amp;dst=100018&amp;field=134" TargetMode="External"/><Relationship Id="rId54" Type="http://schemas.openxmlformats.org/officeDocument/2006/relationships/hyperlink" Target="https://login.consultant.ru/link/?req=doc&amp;base=LAW&amp;n=2875&amp;date=13.03.2025&amp;dst=100176&amp;field=134" TargetMode="External"/><Relationship Id="rId75" Type="http://schemas.openxmlformats.org/officeDocument/2006/relationships/hyperlink" Target="https://login.consultant.ru/link/?req=doc&amp;base=LAW&amp;n=2875&amp;date=13.03.2025&amp;dst=100068&amp;field=134" TargetMode="External"/><Relationship Id="rId96" Type="http://schemas.openxmlformats.org/officeDocument/2006/relationships/hyperlink" Target="https://login.consultant.ru/link/?req=doc&amp;base=LAW&amp;n=2875&amp;date=13.03.2025&amp;dst=100125&amp;field=134" TargetMode="External"/><Relationship Id="rId140" Type="http://schemas.openxmlformats.org/officeDocument/2006/relationships/hyperlink" Target="https://login.consultant.ru/link/?req=doc&amp;base=LAW&amp;n=421104&amp;date=13.03.2025" TargetMode="External"/><Relationship Id="rId161" Type="http://schemas.openxmlformats.org/officeDocument/2006/relationships/hyperlink" Target="https://login.consultant.ru/link/?req=doc&amp;base=LAW&amp;n=2875&amp;date=13.03.2025&amp;dst=100199&amp;field=134" TargetMode="External"/><Relationship Id="rId182" Type="http://schemas.openxmlformats.org/officeDocument/2006/relationships/hyperlink" Target="https://login.consultant.ru/link/?req=doc&amp;base=LAW&amp;n=482878&amp;date=13.03.2025" TargetMode="External"/><Relationship Id="rId217" Type="http://schemas.openxmlformats.org/officeDocument/2006/relationships/hyperlink" Target="https://login.consultant.ru/link/?req=doc&amp;base=LAW&amp;n=2875&amp;date=13.03.2025&amp;dst=167&amp;field=134" TargetMode="External"/><Relationship Id="rId6" Type="http://schemas.openxmlformats.org/officeDocument/2006/relationships/endnotes" Target="endnotes.xml"/><Relationship Id="rId238" Type="http://schemas.openxmlformats.org/officeDocument/2006/relationships/hyperlink" Target="https://login.consultant.ru/link/?req=doc&amp;base=LAW&amp;n=2875&amp;date=13.03.2025" TargetMode="External"/><Relationship Id="rId259" Type="http://schemas.openxmlformats.org/officeDocument/2006/relationships/hyperlink" Target="https://login.consultant.ru/link/?req=doc&amp;base=LAW&amp;n=121140&amp;date=13.03.2025" TargetMode="External"/><Relationship Id="rId23" Type="http://schemas.openxmlformats.org/officeDocument/2006/relationships/hyperlink" Target="https://login.consultant.ru/link/?req=doc&amp;base=LAW&amp;n=482692&amp;date=13.03.2025&amp;dst=101118&amp;field=134" TargetMode="External"/><Relationship Id="rId119" Type="http://schemas.openxmlformats.org/officeDocument/2006/relationships/hyperlink" Target="https://login.consultant.ru/link/?req=doc&amp;base=LAW&amp;n=194136&amp;date=13.03.2025" TargetMode="External"/><Relationship Id="rId270" Type="http://schemas.openxmlformats.org/officeDocument/2006/relationships/hyperlink" Target="https://login.consultant.ru/link/?req=doc&amp;base=LAW&amp;n=117900&amp;date=13.03.2025" TargetMode="External"/><Relationship Id="rId291" Type="http://schemas.openxmlformats.org/officeDocument/2006/relationships/hyperlink" Target="https://login.consultant.ru/link/?req=doc&amp;base=LAW&amp;n=121140&amp;date=13.03.2025&amp;dst=100243&amp;field=134" TargetMode="External"/><Relationship Id="rId305" Type="http://schemas.openxmlformats.org/officeDocument/2006/relationships/hyperlink" Target="https://login.consultant.ru/link/?req=doc&amp;base=LAW&amp;n=482692&amp;date=13.03.2025&amp;dst=101080&amp;field=134" TargetMode="External"/><Relationship Id="rId326" Type="http://schemas.openxmlformats.org/officeDocument/2006/relationships/hyperlink" Target="https://login.consultant.ru/link/?req=doc&amp;base=LAW&amp;n=453320&amp;date=13.03.2025&amp;dst=100753&amp;field=134" TargetMode="External"/><Relationship Id="rId347" Type="http://schemas.openxmlformats.org/officeDocument/2006/relationships/footer" Target="footer1.xml"/><Relationship Id="rId44" Type="http://schemas.openxmlformats.org/officeDocument/2006/relationships/hyperlink" Target="https://login.consultant.ru/link/?req=doc&amp;base=LAW&amp;n=482692&amp;date=13.03.2025&amp;dst=517&amp;field=134" TargetMode="External"/><Relationship Id="rId65" Type="http://schemas.openxmlformats.org/officeDocument/2006/relationships/hyperlink" Target="https://login.consultant.ru/link/?req=doc&amp;base=LAW&amp;n=453320&amp;date=13.03.2025&amp;dst=100383&amp;field=134" TargetMode="External"/><Relationship Id="rId86" Type="http://schemas.openxmlformats.org/officeDocument/2006/relationships/hyperlink" Target="https://login.consultant.ru/link/?req=doc&amp;base=LAW&amp;n=480751&amp;date=13.03.2025" TargetMode="External"/><Relationship Id="rId130" Type="http://schemas.openxmlformats.org/officeDocument/2006/relationships/hyperlink" Target="https://login.consultant.ru/link/?req=doc&amp;base=LAW&amp;n=2875&amp;date=13.03.2025&amp;dst=100180&amp;field=134" TargetMode="External"/><Relationship Id="rId151" Type="http://schemas.openxmlformats.org/officeDocument/2006/relationships/hyperlink" Target="https://login.consultant.ru/link/?req=doc&amp;base=ARB&amp;n=453334&amp;date=13.03.2025" TargetMode="External"/><Relationship Id="rId172" Type="http://schemas.openxmlformats.org/officeDocument/2006/relationships/hyperlink" Target="https://login.consultant.ru/link/?req=doc&amp;base=LAW&amp;n=442435&amp;date=13.03.2025&amp;dst=66&amp;field=134" TargetMode="External"/><Relationship Id="rId193" Type="http://schemas.openxmlformats.org/officeDocument/2006/relationships/hyperlink" Target="https://login.consultant.ru/link/?req=doc&amp;base=ARB&amp;n=560731&amp;date=13.03.2025" TargetMode="External"/><Relationship Id="rId207" Type="http://schemas.openxmlformats.org/officeDocument/2006/relationships/hyperlink" Target="https://login.consultant.ru/link/?req=doc&amp;base=LAW&amp;n=369276&amp;date=13.03.2025" TargetMode="External"/><Relationship Id="rId228" Type="http://schemas.openxmlformats.org/officeDocument/2006/relationships/hyperlink" Target="https://login.consultant.ru/link/?req=doc&amp;base=LAW&amp;n=2875&amp;date=13.03.2025&amp;dst=100179&amp;field=134" TargetMode="External"/><Relationship Id="rId249" Type="http://schemas.openxmlformats.org/officeDocument/2006/relationships/hyperlink" Target="https://login.consultant.ru/link/?req=doc&amp;base=LAW&amp;n=482692&amp;date=13.03.2025&amp;dst=101118&amp;field=134" TargetMode="External"/><Relationship Id="rId13" Type="http://schemas.openxmlformats.org/officeDocument/2006/relationships/hyperlink" Target="https://login.consultant.ru/link/?req=doc&amp;base=LAW&amp;n=453320&amp;date=13.03.2025&amp;dst=100380&amp;field=134" TargetMode="External"/><Relationship Id="rId109" Type="http://schemas.openxmlformats.org/officeDocument/2006/relationships/hyperlink" Target="https://login.consultant.ru/link/?req=doc&amp;base=ARB&amp;n=155161&amp;date=13.03.2025" TargetMode="External"/><Relationship Id="rId260" Type="http://schemas.openxmlformats.org/officeDocument/2006/relationships/hyperlink" Target="https://login.consultant.ru/link/?req=doc&amp;base=LAW&amp;n=121140&amp;date=13.03.2025" TargetMode="External"/><Relationship Id="rId281" Type="http://schemas.openxmlformats.org/officeDocument/2006/relationships/hyperlink" Target="https://login.consultant.ru/link/?req=doc&amp;base=LAW&amp;n=384805&amp;date=13.03.2025" TargetMode="External"/><Relationship Id="rId316" Type="http://schemas.openxmlformats.org/officeDocument/2006/relationships/hyperlink" Target="https://login.consultant.ru/link/?req=doc&amp;base=LAW&amp;n=2875&amp;date=13.03.2025&amp;dst=100180&amp;field=134" TargetMode="External"/><Relationship Id="rId337" Type="http://schemas.openxmlformats.org/officeDocument/2006/relationships/hyperlink" Target="https://login.consultant.ru/link/?req=doc&amp;base=LAW&amp;n=2875&amp;date=13.03.2025&amp;dst=100043&amp;field=134" TargetMode="External"/><Relationship Id="rId34" Type="http://schemas.openxmlformats.org/officeDocument/2006/relationships/hyperlink" Target="https://login.consultant.ru/link/?req=doc&amp;base=LAW&amp;n=482692&amp;date=13.03.2025&amp;dst=370&amp;field=134" TargetMode="External"/><Relationship Id="rId55" Type="http://schemas.openxmlformats.org/officeDocument/2006/relationships/hyperlink" Target="https://login.consultant.ru/link/?req=doc&amp;base=LAW&amp;n=2875&amp;date=13.03.2025&amp;dst=100179&amp;field=134" TargetMode="External"/><Relationship Id="rId76" Type="http://schemas.openxmlformats.org/officeDocument/2006/relationships/hyperlink" Target="https://login.consultant.ru/link/?req=doc&amp;base=LAW&amp;n=2875&amp;date=13.03.2025&amp;dst=100082&amp;field=134" TargetMode="External"/><Relationship Id="rId97" Type="http://schemas.openxmlformats.org/officeDocument/2006/relationships/hyperlink" Target="https://login.consultant.ru/link/?req=doc&amp;base=LAW&amp;n=2875&amp;date=13.03.2025&amp;dst=100142&amp;field=134" TargetMode="External"/><Relationship Id="rId120" Type="http://schemas.openxmlformats.org/officeDocument/2006/relationships/hyperlink" Target="https://login.consultant.ru/link/?req=doc&amp;base=LAW&amp;n=384805&amp;date=13.03.2025" TargetMode="External"/><Relationship Id="rId141" Type="http://schemas.openxmlformats.org/officeDocument/2006/relationships/hyperlink" Target="https://login.consultant.ru/link/?req=doc&amp;base=LAW&amp;n=2875&amp;date=13.03.2025&amp;dst=100542&amp;field=134" TargetMode="External"/><Relationship Id="rId7" Type="http://schemas.openxmlformats.org/officeDocument/2006/relationships/hyperlink" Target="https://login.consultant.ru/link/?req=doc&amp;base=LAW&amp;n=2875&amp;date=13.03.2025&amp;dst=153&amp;field=134" TargetMode="External"/><Relationship Id="rId162" Type="http://schemas.openxmlformats.org/officeDocument/2006/relationships/hyperlink" Target="https://login.consultant.ru/link/?req=doc&amp;base=LAW&amp;n=2875&amp;date=13.03.2025&amp;dst=100209&amp;field=134" TargetMode="External"/><Relationship Id="rId183" Type="http://schemas.openxmlformats.org/officeDocument/2006/relationships/hyperlink" Target="https://login.consultant.ru/link/?req=doc&amp;base=LAW&amp;n=442435&amp;date=13.03.2025" TargetMode="External"/><Relationship Id="rId218" Type="http://schemas.openxmlformats.org/officeDocument/2006/relationships/hyperlink" Target="https://login.consultant.ru/link/?req=doc&amp;base=LAW&amp;n=482692&amp;date=13.03.2025&amp;dst=215&amp;field=134" TargetMode="External"/><Relationship Id="rId239" Type="http://schemas.openxmlformats.org/officeDocument/2006/relationships/hyperlink" Target="https://login.consultant.ru/link/?req=doc&amp;base=LAW&amp;n=2875&amp;date=13.03.2025&amp;dst=100018&amp;field=134" TargetMode="External"/><Relationship Id="rId250" Type="http://schemas.openxmlformats.org/officeDocument/2006/relationships/hyperlink" Target="https://login.consultant.ru/link/?req=doc&amp;base=LAW&amp;n=482692&amp;date=13.03.2025&amp;dst=684&amp;field=134" TargetMode="External"/><Relationship Id="rId271" Type="http://schemas.openxmlformats.org/officeDocument/2006/relationships/hyperlink" Target="https://login.consultant.ru/link/?req=doc&amp;base=LAW&amp;n=214594&amp;date=13.03.2025" TargetMode="External"/><Relationship Id="rId292" Type="http://schemas.openxmlformats.org/officeDocument/2006/relationships/hyperlink" Target="https://login.consultant.ru/link/?req=doc&amp;base=LAW&amp;n=121140&amp;date=13.03.2025&amp;dst=100257&amp;field=134" TargetMode="External"/><Relationship Id="rId306" Type="http://schemas.openxmlformats.org/officeDocument/2006/relationships/hyperlink" Target="https://login.consultant.ru/link/?req=doc&amp;base=LAW&amp;n=482692&amp;date=13.03.2025&amp;dst=515&amp;field=134" TargetMode="External"/><Relationship Id="rId24" Type="http://schemas.openxmlformats.org/officeDocument/2006/relationships/hyperlink" Target="https://login.consultant.ru/link/?req=doc&amp;base=LAW&amp;n=2875&amp;date=13.03.2025" TargetMode="External"/><Relationship Id="rId45" Type="http://schemas.openxmlformats.org/officeDocument/2006/relationships/hyperlink" Target="https://login.consultant.ru/link/?req=doc&amp;base=LAW&amp;n=482692&amp;date=13.03.2025&amp;dst=101118&amp;field=134" TargetMode="External"/><Relationship Id="rId66" Type="http://schemas.openxmlformats.org/officeDocument/2006/relationships/hyperlink" Target="https://login.consultant.ru/link/?req=doc&amp;base=LAW&amp;n=482692&amp;date=13.03.2025&amp;dst=101075&amp;field=134" TargetMode="External"/><Relationship Id="rId87" Type="http://schemas.openxmlformats.org/officeDocument/2006/relationships/hyperlink" Target="https://login.consultant.ru/link/?req=doc&amp;base=LAW&amp;n=483113&amp;date=13.03.2025" TargetMode="External"/><Relationship Id="rId110" Type="http://schemas.openxmlformats.org/officeDocument/2006/relationships/hyperlink" Target="https://login.consultant.ru/link/?req=doc&amp;base=LAW&amp;n=133368&amp;date=13.03.2025" TargetMode="External"/><Relationship Id="rId131" Type="http://schemas.openxmlformats.org/officeDocument/2006/relationships/hyperlink" Target="https://login.consultant.ru/link/?req=doc&amp;base=LAW&amp;n=2875&amp;date=13.03.2025&amp;dst=100525&amp;field=134" TargetMode="External"/><Relationship Id="rId327" Type="http://schemas.openxmlformats.org/officeDocument/2006/relationships/hyperlink" Target="https://login.consultant.ru/link/?req=doc&amp;base=LAW&amp;n=453320&amp;date=13.03.2025&amp;dst=100414&amp;field=134" TargetMode="External"/><Relationship Id="rId348" Type="http://schemas.openxmlformats.org/officeDocument/2006/relationships/header" Target="header2.xml"/><Relationship Id="rId152" Type="http://schemas.openxmlformats.org/officeDocument/2006/relationships/hyperlink" Target="https://login.consultant.ru/link/?req=doc&amp;base=LAW&amp;n=482878&amp;date=13.03.2025&amp;dst=100020&amp;field=134" TargetMode="External"/><Relationship Id="rId173" Type="http://schemas.openxmlformats.org/officeDocument/2006/relationships/hyperlink" Target="https://login.consultant.ru/link/?req=doc&amp;base=LAW&amp;n=442435&amp;date=13.03.2025&amp;dst=100117&amp;field=134" TargetMode="External"/><Relationship Id="rId194" Type="http://schemas.openxmlformats.org/officeDocument/2006/relationships/hyperlink" Target="https://login.consultant.ru/link/?req=doc&amp;base=ARB&amp;n=606993&amp;date=13.03.2025" TargetMode="External"/><Relationship Id="rId208" Type="http://schemas.openxmlformats.org/officeDocument/2006/relationships/hyperlink" Target="https://login.consultant.ru/link/?req=doc&amp;base=ARB&amp;n=764341&amp;date=13.03.2025" TargetMode="External"/><Relationship Id="rId229" Type="http://schemas.openxmlformats.org/officeDocument/2006/relationships/hyperlink" Target="https://login.consultant.ru/link/?req=doc&amp;base=LAW&amp;n=2875&amp;date=13.03.2025&amp;dst=100180&amp;field=134" TargetMode="External"/><Relationship Id="rId240" Type="http://schemas.openxmlformats.org/officeDocument/2006/relationships/hyperlink" Target="https://login.consultant.ru/link/?req=doc&amp;base=LAW&amp;n=2875&amp;date=13.03.2025&amp;dst=100022&amp;field=134" TargetMode="External"/><Relationship Id="rId261" Type="http://schemas.openxmlformats.org/officeDocument/2006/relationships/hyperlink" Target="https://login.consultant.ru/link/?req=doc&amp;base=LAW&amp;n=121140&amp;date=13.03.2025&amp;dst=100214&amp;field=134" TargetMode="External"/><Relationship Id="rId14" Type="http://schemas.openxmlformats.org/officeDocument/2006/relationships/hyperlink" Target="https://login.consultant.ru/link/?req=doc&amp;base=LAW&amp;n=453320&amp;date=13.03.2025&amp;dst=100443&amp;field=134" TargetMode="External"/><Relationship Id="rId35" Type="http://schemas.openxmlformats.org/officeDocument/2006/relationships/hyperlink" Target="https://login.consultant.ru/link/?req=doc&amp;base=LAW&amp;n=482692&amp;date=13.03.2025&amp;dst=215&amp;field=134" TargetMode="External"/><Relationship Id="rId56" Type="http://schemas.openxmlformats.org/officeDocument/2006/relationships/hyperlink" Target="https://login.consultant.ru/link/?req=doc&amp;base=LAW&amp;n=2875&amp;date=13.03.2025&amp;dst=100209&amp;field=134" TargetMode="External"/><Relationship Id="rId77" Type="http://schemas.openxmlformats.org/officeDocument/2006/relationships/hyperlink" Target="https://login.consultant.ru/link/?req=doc&amp;base=LAW&amp;n=2875&amp;date=13.03.2025&amp;dst=38&amp;field=134" TargetMode="External"/><Relationship Id="rId100" Type="http://schemas.openxmlformats.org/officeDocument/2006/relationships/hyperlink" Target="https://login.consultant.ru/link/?req=doc&amp;base=LAW&amp;n=461443&amp;date=13.03.2025" TargetMode="External"/><Relationship Id="rId282" Type="http://schemas.openxmlformats.org/officeDocument/2006/relationships/hyperlink" Target="https://login.consultant.ru/link/?req=doc&amp;base=LAW&amp;n=445566&amp;date=13.03.2025" TargetMode="External"/><Relationship Id="rId317" Type="http://schemas.openxmlformats.org/officeDocument/2006/relationships/hyperlink" Target="https://login.consultant.ru/link/?req=doc&amp;base=LAW&amp;n=2875&amp;date=13.03.2025&amp;dst=38&amp;field=134" TargetMode="External"/><Relationship Id="rId338" Type="http://schemas.openxmlformats.org/officeDocument/2006/relationships/hyperlink" Target="https://login.consultant.ru/link/?req=doc&amp;base=LAW&amp;n=2875&amp;date=13.03.2025&amp;dst=100068&amp;field=134" TargetMode="External"/><Relationship Id="rId8" Type="http://schemas.openxmlformats.org/officeDocument/2006/relationships/hyperlink" Target="https://login.consultant.ru/link/?req=doc&amp;base=LAW&amp;n=453320&amp;date=13.03.2025&amp;dst=100626&amp;field=134" TargetMode="External"/><Relationship Id="rId98" Type="http://schemas.openxmlformats.org/officeDocument/2006/relationships/hyperlink" Target="https://login.consultant.ru/link/?req=doc&amp;base=LAW&amp;n=190293&amp;date=13.03.2025" TargetMode="External"/><Relationship Id="rId121" Type="http://schemas.openxmlformats.org/officeDocument/2006/relationships/hyperlink" Target="https://login.consultant.ru/link/?req=doc&amp;base=LAW&amp;n=445566&amp;date=13.03.2025" TargetMode="External"/><Relationship Id="rId142" Type="http://schemas.openxmlformats.org/officeDocument/2006/relationships/hyperlink" Target="https://login.consultant.ru/link/?req=doc&amp;base=LAW&amp;n=495132&amp;date=13.03.2025&amp;dst=100053&amp;field=134" TargetMode="External"/><Relationship Id="rId163" Type="http://schemas.openxmlformats.org/officeDocument/2006/relationships/hyperlink" Target="https://login.consultant.ru/link/?req=doc&amp;base=LAW&amp;n=2875&amp;date=13.03.2025&amp;dst=38&amp;field=134" TargetMode="External"/><Relationship Id="rId184" Type="http://schemas.openxmlformats.org/officeDocument/2006/relationships/hyperlink" Target="https://login.consultant.ru/link/?req=doc&amp;base=LAW&amp;n=442435&amp;date=13.03.2025&amp;dst=100113&amp;field=134" TargetMode="External"/><Relationship Id="rId219" Type="http://schemas.openxmlformats.org/officeDocument/2006/relationships/hyperlink" Target="https://login.consultant.ru/link/?req=doc&amp;base=LAW&amp;n=482692&amp;date=13.03.2025&amp;dst=215&amp;field=134" TargetMode="External"/><Relationship Id="rId230" Type="http://schemas.openxmlformats.org/officeDocument/2006/relationships/hyperlink" Target="https://login.consultant.ru/link/?req=doc&amp;base=LAW&amp;n=54516&amp;date=13.03.2025" TargetMode="External"/><Relationship Id="rId251" Type="http://schemas.openxmlformats.org/officeDocument/2006/relationships/hyperlink" Target="https://login.consultant.ru/link/?req=doc&amp;base=LAW&amp;n=482692&amp;date=13.03.2025&amp;dst=101118&amp;field=134" TargetMode="External"/><Relationship Id="rId25" Type="http://schemas.openxmlformats.org/officeDocument/2006/relationships/hyperlink" Target="https://login.consultant.ru/link/?req=doc&amp;base=LAW&amp;n=482692&amp;date=13.03.2025" TargetMode="External"/><Relationship Id="rId46" Type="http://schemas.openxmlformats.org/officeDocument/2006/relationships/hyperlink" Target="https://login.consultant.ru/link/?req=doc&amp;base=LAW&amp;n=2875&amp;date=13.03.2025&amp;dst=100018&amp;field=134" TargetMode="External"/><Relationship Id="rId67" Type="http://schemas.openxmlformats.org/officeDocument/2006/relationships/hyperlink" Target="https://login.consultant.ru/link/?req=doc&amp;base=LAW&amp;n=482692&amp;date=13.03.2025&amp;dst=509&amp;field=134" TargetMode="External"/><Relationship Id="rId272" Type="http://schemas.openxmlformats.org/officeDocument/2006/relationships/hyperlink" Target="https://login.consultant.ru/link/?req=doc&amp;base=LAW&amp;n=421104&amp;date=13.03.2025" TargetMode="External"/><Relationship Id="rId293" Type="http://schemas.openxmlformats.org/officeDocument/2006/relationships/hyperlink" Target="https://login.consultant.ru/link/?req=doc&amp;base=LAW&amp;n=482692&amp;date=13.03.2025" TargetMode="External"/><Relationship Id="rId307" Type="http://schemas.openxmlformats.org/officeDocument/2006/relationships/hyperlink" Target="https://login.consultant.ru/link/?req=doc&amp;base=LAW&amp;n=482692&amp;date=13.03.2025&amp;dst=517&amp;field=134" TargetMode="External"/><Relationship Id="rId328" Type="http://schemas.openxmlformats.org/officeDocument/2006/relationships/hyperlink" Target="https://login.consultant.ru/link/?req=doc&amp;base=LAW&amp;n=453320&amp;date=13.03.2025&amp;dst=100815&amp;field=134" TargetMode="External"/><Relationship Id="rId349" Type="http://schemas.openxmlformats.org/officeDocument/2006/relationships/footer" Target="footer2.xml"/><Relationship Id="rId20" Type="http://schemas.openxmlformats.org/officeDocument/2006/relationships/hyperlink" Target="https://login.consultant.ru/link/?req=doc&amp;base=LAW&amp;n=482692&amp;date=13.03.2025&amp;dst=101080&amp;field=134" TargetMode="External"/><Relationship Id="rId41" Type="http://schemas.openxmlformats.org/officeDocument/2006/relationships/hyperlink" Target="https://login.consultant.ru/link/?req=doc&amp;base=LAW&amp;n=482692&amp;date=13.03.2025&amp;dst=509&amp;field=134" TargetMode="External"/><Relationship Id="rId62" Type="http://schemas.openxmlformats.org/officeDocument/2006/relationships/hyperlink" Target="https://login.consultant.ru/link/?req=doc&amp;base=LAW&amp;n=2875&amp;date=13.03.2025&amp;dst=100546&amp;field=134" TargetMode="External"/><Relationship Id="rId83" Type="http://schemas.openxmlformats.org/officeDocument/2006/relationships/hyperlink" Target="https://login.consultant.ru/link/?req=doc&amp;base=LAW&amp;n=482878&amp;date=13.03.2025" TargetMode="External"/><Relationship Id="rId88" Type="http://schemas.openxmlformats.org/officeDocument/2006/relationships/hyperlink" Target="https://login.consultant.ru/link/?req=doc&amp;base=LAW&amp;n=2875&amp;date=13.03.2025" TargetMode="External"/><Relationship Id="rId111" Type="http://schemas.openxmlformats.org/officeDocument/2006/relationships/hyperlink" Target="https://login.consultant.ru/link/?req=doc&amp;base=LAW&amp;n=315586&amp;date=13.03.2025" TargetMode="External"/><Relationship Id="rId132" Type="http://schemas.openxmlformats.org/officeDocument/2006/relationships/hyperlink" Target="https://login.consultant.ru/link/?req=doc&amp;base=LAW&amp;n=411428&amp;date=13.03.2025" TargetMode="External"/><Relationship Id="rId153" Type="http://schemas.openxmlformats.org/officeDocument/2006/relationships/hyperlink" Target="https://login.consultant.ru/link/?req=doc&amp;base=LAW&amp;n=482878&amp;date=13.03.2025&amp;dst=100025&amp;field=134" TargetMode="External"/><Relationship Id="rId174" Type="http://schemas.openxmlformats.org/officeDocument/2006/relationships/hyperlink" Target="https://login.consultant.ru/link/?req=doc&amp;base=LAW&amp;n=487015&amp;date=13.03.2025" TargetMode="External"/><Relationship Id="rId179" Type="http://schemas.openxmlformats.org/officeDocument/2006/relationships/hyperlink" Target="https://login.consultant.ru/link/?req=doc&amp;base=LAW&amp;n=482878&amp;date=13.03.2025&amp;dst=256&amp;field=134" TargetMode="External"/><Relationship Id="rId195" Type="http://schemas.openxmlformats.org/officeDocument/2006/relationships/hyperlink" Target="https://login.consultant.ru/link/?req=doc&amp;base=LAW&amp;n=2875&amp;date=13.03.2025&amp;dst=100018&amp;field=134" TargetMode="External"/><Relationship Id="rId209" Type="http://schemas.openxmlformats.org/officeDocument/2006/relationships/hyperlink" Target="https://login.consultant.ru/link/?req=doc&amp;base=ARB&amp;n=769811&amp;date=13.03.2025" TargetMode="External"/><Relationship Id="rId190" Type="http://schemas.openxmlformats.org/officeDocument/2006/relationships/hyperlink" Target="https://login.consultant.ru/link/?req=doc&amp;base=LAW&amp;n=442435&amp;date=13.03.2025" TargetMode="External"/><Relationship Id="rId204" Type="http://schemas.openxmlformats.org/officeDocument/2006/relationships/hyperlink" Target="https://login.consultant.ru/link/?req=doc&amp;base=LAW&amp;n=482692&amp;date=13.03.2025" TargetMode="External"/><Relationship Id="rId220" Type="http://schemas.openxmlformats.org/officeDocument/2006/relationships/hyperlink" Target="https://login.consultant.ru/link/?req=doc&amp;base=LAW&amp;n=482692&amp;date=13.03.2025&amp;dst=370&amp;field=134" TargetMode="External"/><Relationship Id="rId225" Type="http://schemas.openxmlformats.org/officeDocument/2006/relationships/hyperlink" Target="https://login.consultant.ru/link/?req=doc&amp;base=LAW&amp;n=500015&amp;date=13.03.2025" TargetMode="External"/><Relationship Id="rId241" Type="http://schemas.openxmlformats.org/officeDocument/2006/relationships/hyperlink" Target="https://login.consultant.ru/link/?req=doc&amp;base=LAW&amp;n=482692&amp;date=13.03.2025&amp;dst=232&amp;field=134" TargetMode="External"/><Relationship Id="rId246" Type="http://schemas.openxmlformats.org/officeDocument/2006/relationships/hyperlink" Target="https://login.consultant.ru/link/?req=doc&amp;base=LAW&amp;n=2875&amp;date=13.03.2025&amp;dst=100066&amp;field=134" TargetMode="External"/><Relationship Id="rId267" Type="http://schemas.openxmlformats.org/officeDocument/2006/relationships/hyperlink" Target="https://login.consultant.ru/link/?req=doc&amp;base=LAW&amp;n=117900&amp;date=13.03.2025" TargetMode="External"/><Relationship Id="rId288" Type="http://schemas.openxmlformats.org/officeDocument/2006/relationships/hyperlink" Target="https://login.consultant.ru/link/?req=doc&amp;base=LAW&amp;n=379267&amp;date=13.03.2025" TargetMode="External"/><Relationship Id="rId15" Type="http://schemas.openxmlformats.org/officeDocument/2006/relationships/hyperlink" Target="https://login.consultant.ru/link/?req=doc&amp;base=LAW&amp;n=453320&amp;date=13.03.2025&amp;dst=100808&amp;field=134" TargetMode="External"/><Relationship Id="rId36" Type="http://schemas.openxmlformats.org/officeDocument/2006/relationships/hyperlink" Target="https://login.consultant.ru/link/?req=doc&amp;base=LAW&amp;n=482878&amp;date=13.03.2025&amp;dst=100020&amp;field=134" TargetMode="External"/><Relationship Id="rId57" Type="http://schemas.openxmlformats.org/officeDocument/2006/relationships/hyperlink" Target="https://login.consultant.ru/link/?req=doc&amp;base=LAW&amp;n=482878&amp;date=13.03.2025&amp;dst=100020&amp;field=134" TargetMode="External"/><Relationship Id="rId106" Type="http://schemas.openxmlformats.org/officeDocument/2006/relationships/hyperlink" Target="https://login.consultant.ru/link/?req=doc&amp;base=LAW&amp;n=57605&amp;date=13.03.2025" TargetMode="External"/><Relationship Id="rId127" Type="http://schemas.openxmlformats.org/officeDocument/2006/relationships/hyperlink" Target="https://login.consultant.ru/link/?req=doc&amp;base=LAW&amp;n=2875&amp;date=13.03.2025&amp;dst=100079&amp;field=134" TargetMode="External"/><Relationship Id="rId262" Type="http://schemas.openxmlformats.org/officeDocument/2006/relationships/hyperlink" Target="https://login.consultant.ru/link/?req=doc&amp;base=LAW&amp;n=121140&amp;date=13.03.2025&amp;dst=100214&amp;field=134" TargetMode="External"/><Relationship Id="rId283" Type="http://schemas.openxmlformats.org/officeDocument/2006/relationships/hyperlink" Target="https://login.consultant.ru/link/?req=doc&amp;base=LAW&amp;n=2875&amp;date=13.03.2025&amp;dst=100017&amp;field=134" TargetMode="External"/><Relationship Id="rId313" Type="http://schemas.openxmlformats.org/officeDocument/2006/relationships/hyperlink" Target="https://login.consultant.ru/link/?req=doc&amp;base=LAW&amp;n=2875&amp;date=13.03.2025&amp;dst=100082&amp;field=134" TargetMode="External"/><Relationship Id="rId318" Type="http://schemas.openxmlformats.org/officeDocument/2006/relationships/hyperlink" Target="https://login.consultant.ru/link/?req=doc&amp;base=LAW&amp;n=453320&amp;date=13.03.2025&amp;dst=100399&amp;field=134" TargetMode="External"/><Relationship Id="rId339" Type="http://schemas.openxmlformats.org/officeDocument/2006/relationships/hyperlink" Target="https://login.consultant.ru/link/?req=doc&amp;base=LAW&amp;n=2875&amp;date=13.03.2025&amp;dst=100078&amp;field=134" TargetMode="External"/><Relationship Id="rId10" Type="http://schemas.openxmlformats.org/officeDocument/2006/relationships/hyperlink" Target="https://login.consultant.ru/link/?req=doc&amp;base=LAW&amp;n=453320&amp;date=13.03.2025&amp;dst=100033&amp;field=134" TargetMode="External"/><Relationship Id="rId31" Type="http://schemas.openxmlformats.org/officeDocument/2006/relationships/hyperlink" Target="https://login.consultant.ru/link/?req=doc&amp;base=LAW&amp;n=482692&amp;date=13.03.2025&amp;dst=515&amp;field=134" TargetMode="External"/><Relationship Id="rId52" Type="http://schemas.openxmlformats.org/officeDocument/2006/relationships/hyperlink" Target="https://login.consultant.ru/link/?req=doc&amp;base=LAW&amp;n=2875&amp;date=13.03.2025&amp;dst=100133&amp;field=134" TargetMode="External"/><Relationship Id="rId73" Type="http://schemas.openxmlformats.org/officeDocument/2006/relationships/hyperlink" Target="https://login.consultant.ru/link/?req=doc&amp;base=LAW&amp;n=207895&amp;date=13.03.2025" TargetMode="External"/><Relationship Id="rId78" Type="http://schemas.openxmlformats.org/officeDocument/2006/relationships/hyperlink" Target="https://login.consultant.ru/link/?req=doc&amp;base=LAW&amp;n=121140&amp;date=13.03.2025" TargetMode="External"/><Relationship Id="rId94" Type="http://schemas.openxmlformats.org/officeDocument/2006/relationships/hyperlink" Target="https://login.consultant.ru/link/?req=doc&amp;base=LAW&amp;n=2875&amp;date=13.03.2025&amp;dst=100082&amp;field=134" TargetMode="External"/><Relationship Id="rId99" Type="http://schemas.openxmlformats.org/officeDocument/2006/relationships/hyperlink" Target="https://login.consultant.ru/link/?req=doc&amp;base=LAW&amp;n=207895&amp;date=13.03.2025" TargetMode="External"/><Relationship Id="rId101" Type="http://schemas.openxmlformats.org/officeDocument/2006/relationships/hyperlink" Target="https://login.consultant.ru/link/?req=doc&amp;base=LAW&amp;n=2875&amp;date=13.03.2025" TargetMode="External"/><Relationship Id="rId122" Type="http://schemas.openxmlformats.org/officeDocument/2006/relationships/hyperlink" Target="https://login.consultant.ru/link/?req=doc&amp;base=LAW&amp;n=117900&amp;date=13.03.2025" TargetMode="External"/><Relationship Id="rId143" Type="http://schemas.openxmlformats.org/officeDocument/2006/relationships/hyperlink" Target="https://login.consultant.ru/link/?req=doc&amp;base=LAW&amp;n=495132&amp;date=13.03.2025&amp;dst=102471&amp;field=134" TargetMode="External"/><Relationship Id="rId148" Type="http://schemas.openxmlformats.org/officeDocument/2006/relationships/hyperlink" Target="https://login.consultant.ru/link/?req=doc&amp;base=ARB&amp;n=126502&amp;date=13.03.2025" TargetMode="External"/><Relationship Id="rId164" Type="http://schemas.openxmlformats.org/officeDocument/2006/relationships/hyperlink" Target="https://login.consultant.ru/link/?req=doc&amp;base=LAW&amp;n=2875&amp;date=13.03.2025" TargetMode="External"/><Relationship Id="rId169" Type="http://schemas.openxmlformats.org/officeDocument/2006/relationships/hyperlink" Target="https://login.consultant.ru/link/?req=doc&amp;base=LAW&amp;n=482692&amp;date=13.03.2025&amp;dst=215&amp;field=134" TargetMode="External"/><Relationship Id="rId185" Type="http://schemas.openxmlformats.org/officeDocument/2006/relationships/hyperlink" Target="https://login.consultant.ru/link/?req=doc&amp;base=LAW&amp;n=2875&amp;date=13.03.2025" TargetMode="External"/><Relationship Id="rId334" Type="http://schemas.openxmlformats.org/officeDocument/2006/relationships/hyperlink" Target="https://login.consultant.ru/link/?req=doc&amp;base=LAW&amp;n=482692&amp;date=13.03.2025&amp;dst=101118&amp;field=134" TargetMode="External"/><Relationship Id="rId35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53320&amp;date=13.03.2025&amp;dst=100032&amp;field=134" TargetMode="External"/><Relationship Id="rId180" Type="http://schemas.openxmlformats.org/officeDocument/2006/relationships/hyperlink" Target="https://login.consultant.ru/link/?req=doc&amp;base=LAW&amp;n=482878&amp;date=13.03.2025&amp;dst=100009&amp;field=134" TargetMode="External"/><Relationship Id="rId210" Type="http://schemas.openxmlformats.org/officeDocument/2006/relationships/hyperlink" Target="https://login.consultant.ru/link/?req=doc&amp;base=LAW&amp;n=482692&amp;date=13.03.2025" TargetMode="External"/><Relationship Id="rId215" Type="http://schemas.openxmlformats.org/officeDocument/2006/relationships/hyperlink" Target="https://login.consultant.ru/link/?req=doc&amp;base=LAW&amp;n=388270&amp;date=13.03.2025&amp;dst=100006&amp;field=134" TargetMode="External"/><Relationship Id="rId236" Type="http://schemas.openxmlformats.org/officeDocument/2006/relationships/hyperlink" Target="https://login.consultant.ru/link/?req=doc&amp;base=LAW&amp;n=482692&amp;date=13.03.2025&amp;dst=515&amp;field=134" TargetMode="External"/><Relationship Id="rId257" Type="http://schemas.openxmlformats.org/officeDocument/2006/relationships/hyperlink" Target="https://login.consultant.ru/link/?req=doc&amp;base=LAW&amp;n=482692&amp;date=13.03.2025&amp;dst=101285&amp;field=134" TargetMode="External"/><Relationship Id="rId278" Type="http://schemas.openxmlformats.org/officeDocument/2006/relationships/hyperlink" Target="https://login.consultant.ru/link/?req=doc&amp;base=LAW&amp;n=218993&amp;date=13.03.2025" TargetMode="External"/><Relationship Id="rId26" Type="http://schemas.openxmlformats.org/officeDocument/2006/relationships/hyperlink" Target="https://login.consultant.ru/link/?req=doc&amp;base=LAW&amp;n=482692&amp;date=13.03.2025&amp;dst=101075&amp;field=134" TargetMode="External"/><Relationship Id="rId231" Type="http://schemas.openxmlformats.org/officeDocument/2006/relationships/hyperlink" Target="https://login.consultant.ru/link/?req=doc&amp;base=LAW&amp;n=54516&amp;date=13.03.2025" TargetMode="External"/><Relationship Id="rId252" Type="http://schemas.openxmlformats.org/officeDocument/2006/relationships/hyperlink" Target="https://login.consultant.ru/link/?req=doc&amp;base=LAW&amp;n=2875&amp;date=13.03.2025" TargetMode="External"/><Relationship Id="rId273" Type="http://schemas.openxmlformats.org/officeDocument/2006/relationships/hyperlink" Target="https://login.consultant.ru/link/?req=doc&amp;base=LAW&amp;n=207895&amp;date=13.03.2025" TargetMode="External"/><Relationship Id="rId294" Type="http://schemas.openxmlformats.org/officeDocument/2006/relationships/hyperlink" Target="https://login.consultant.ru/link/?req=doc&amp;base=ARB&amp;n=820436&amp;date=13.03.2025" TargetMode="External"/><Relationship Id="rId308" Type="http://schemas.openxmlformats.org/officeDocument/2006/relationships/hyperlink" Target="https://login.consultant.ru/link/?req=doc&amp;base=LAW&amp;n=482692&amp;date=13.03.2025&amp;dst=101118&amp;field=134" TargetMode="External"/><Relationship Id="rId329" Type="http://schemas.openxmlformats.org/officeDocument/2006/relationships/hyperlink" Target="https://login.consultant.ru/link/?req=doc&amp;base=LAW&amp;n=482692&amp;date=13.03.2025&amp;dst=101075&amp;field=134" TargetMode="External"/><Relationship Id="rId47" Type="http://schemas.openxmlformats.org/officeDocument/2006/relationships/hyperlink" Target="https://login.consultant.ru/link/?req=doc&amp;base=LAW&amp;n=2875&amp;date=13.03.2025&amp;dst=100038&amp;field=134" TargetMode="External"/><Relationship Id="rId68" Type="http://schemas.openxmlformats.org/officeDocument/2006/relationships/hyperlink" Target="https://login.consultant.ru/link/?req=doc&amp;base=LAW&amp;n=482692&amp;date=13.03.2025&amp;dst=101080&amp;field=134" TargetMode="External"/><Relationship Id="rId89" Type="http://schemas.openxmlformats.org/officeDocument/2006/relationships/hyperlink" Target="https://login.consultant.ru/link/?req=doc&amp;base=LAW&amp;n=2875&amp;date=13.03.2025&amp;dst=100018&amp;field=134" TargetMode="External"/><Relationship Id="rId112" Type="http://schemas.openxmlformats.org/officeDocument/2006/relationships/hyperlink" Target="https://login.consultant.ru/link/?req=doc&amp;base=LAW&amp;n=435706&amp;date=13.03.2025" TargetMode="External"/><Relationship Id="rId133" Type="http://schemas.openxmlformats.org/officeDocument/2006/relationships/hyperlink" Target="https://login.consultant.ru/link/?req=doc&amp;base=LAW&amp;n=460823&amp;date=13.03.2025" TargetMode="External"/><Relationship Id="rId154" Type="http://schemas.openxmlformats.org/officeDocument/2006/relationships/hyperlink" Target="https://login.consultant.ru/link/?req=doc&amp;base=LAW&amp;n=482878&amp;date=13.03.2025&amp;dst=100027&amp;field=134" TargetMode="External"/><Relationship Id="rId175" Type="http://schemas.openxmlformats.org/officeDocument/2006/relationships/hyperlink" Target="https://login.consultant.ru/link/?req=doc&amp;base=LAW&amp;n=442435&amp;date=13.03.2025&amp;dst=100012&amp;field=134" TargetMode="External"/><Relationship Id="rId340" Type="http://schemas.openxmlformats.org/officeDocument/2006/relationships/hyperlink" Target="https://login.consultant.ru/link/?req=doc&amp;base=LAW&amp;n=2875&amp;date=13.03.2025&amp;dst=100082&amp;field=134" TargetMode="External"/><Relationship Id="rId196" Type="http://schemas.openxmlformats.org/officeDocument/2006/relationships/hyperlink" Target="https://login.consultant.ru/link/?req=doc&amp;base=LAW&amp;n=2875&amp;date=13.03.2025&amp;dst=100020&amp;field=134" TargetMode="External"/><Relationship Id="rId200" Type="http://schemas.openxmlformats.org/officeDocument/2006/relationships/hyperlink" Target="https://login.consultant.ru/link/?req=doc&amp;base=LAW&amp;n=121140&amp;date=13.03.2025&amp;dst=100238&amp;field=134" TargetMode="External"/><Relationship Id="rId16" Type="http://schemas.openxmlformats.org/officeDocument/2006/relationships/hyperlink" Target="https://login.consultant.ru/link/?req=doc&amp;base=LAW&amp;n=453320&amp;date=13.03.2025&amp;dst=100811&amp;field=134" TargetMode="External"/><Relationship Id="rId221" Type="http://schemas.openxmlformats.org/officeDocument/2006/relationships/hyperlink" Target="https://login.consultant.ru/link/?req=doc&amp;base=LAW&amp;n=482692&amp;date=13.03.2025&amp;dst=101258&amp;field=134" TargetMode="External"/><Relationship Id="rId242" Type="http://schemas.openxmlformats.org/officeDocument/2006/relationships/hyperlink" Target="https://login.consultant.ru/link/?req=doc&amp;base=LAW&amp;n=482692&amp;date=13.03.2025" TargetMode="External"/><Relationship Id="rId263" Type="http://schemas.openxmlformats.org/officeDocument/2006/relationships/hyperlink" Target="https://login.consultant.ru/link/?req=doc&amp;base=LAW&amp;n=121140&amp;date=13.03.2025" TargetMode="External"/><Relationship Id="rId284" Type="http://schemas.openxmlformats.org/officeDocument/2006/relationships/hyperlink" Target="https://login.consultant.ru/link/?req=doc&amp;base=LAW&amp;n=2875&amp;date=13.03.2025&amp;dst=38&amp;field=134" TargetMode="External"/><Relationship Id="rId319" Type="http://schemas.openxmlformats.org/officeDocument/2006/relationships/hyperlink" Target="https://login.consultant.ru/link/?req=doc&amp;base=LAW&amp;n=453320&amp;date=13.03.2025&amp;dst=130&amp;field=134" TargetMode="External"/><Relationship Id="rId37" Type="http://schemas.openxmlformats.org/officeDocument/2006/relationships/hyperlink" Target="https://login.consultant.ru/link/?req=doc&amp;base=LAW&amp;n=482878&amp;date=13.03.2025&amp;dst=100110&amp;field=134" TargetMode="External"/><Relationship Id="rId58" Type="http://schemas.openxmlformats.org/officeDocument/2006/relationships/hyperlink" Target="https://login.consultant.ru/link/?req=doc&amp;base=ARB&amp;n=614942&amp;date=13.03.2025" TargetMode="External"/><Relationship Id="rId79" Type="http://schemas.openxmlformats.org/officeDocument/2006/relationships/hyperlink" Target="https://login.consultant.ru/link/?req=doc&amp;base=LAW&amp;n=121140&amp;date=13.03.2025&amp;dst=100004&amp;field=134" TargetMode="External"/><Relationship Id="rId102" Type="http://schemas.openxmlformats.org/officeDocument/2006/relationships/hyperlink" Target="https://login.consultant.ru/link/?req=doc&amp;base=LAW&amp;n=2875&amp;date=13.03.2025&amp;dst=100209&amp;field=134" TargetMode="External"/><Relationship Id="rId123" Type="http://schemas.openxmlformats.org/officeDocument/2006/relationships/hyperlink" Target="https://login.consultant.ru/link/?req=doc&amp;base=LAW&amp;n=54516&amp;date=13.03.2025" TargetMode="External"/><Relationship Id="rId144" Type="http://schemas.openxmlformats.org/officeDocument/2006/relationships/hyperlink" Target="https://login.consultant.ru/link/?req=doc&amp;base=LAW&amp;n=2875&amp;date=13.03.2025&amp;dst=100132&amp;field=134" TargetMode="External"/><Relationship Id="rId330" Type="http://schemas.openxmlformats.org/officeDocument/2006/relationships/hyperlink" Target="https://login.consultant.ru/link/?req=doc&amp;base=LAW&amp;n=482692&amp;date=13.03.2025&amp;dst=509&amp;field=134" TargetMode="External"/><Relationship Id="rId90" Type="http://schemas.openxmlformats.org/officeDocument/2006/relationships/hyperlink" Target="https://login.consultant.ru/link/?req=doc&amp;base=LAW&amp;n=2875&amp;date=13.03.2025&amp;dst=100023&amp;field=134" TargetMode="External"/><Relationship Id="rId165" Type="http://schemas.openxmlformats.org/officeDocument/2006/relationships/hyperlink" Target="https://login.consultant.ru/link/?req=doc&amp;base=LAW&amp;n=207895&amp;date=13.03.2025" TargetMode="External"/><Relationship Id="rId186" Type="http://schemas.openxmlformats.org/officeDocument/2006/relationships/hyperlink" Target="https://login.consultant.ru/link/?req=doc&amp;base=LAW&amp;n=442435&amp;date=13.03.2025" TargetMode="External"/><Relationship Id="rId351" Type="http://schemas.openxmlformats.org/officeDocument/2006/relationships/theme" Target="theme/theme1.xml"/><Relationship Id="rId211" Type="http://schemas.openxmlformats.org/officeDocument/2006/relationships/hyperlink" Target="https://login.consultant.ru/link/?req=doc&amp;base=LAW&amp;n=482692&amp;date=13.03.2025&amp;dst=101087&amp;field=134" TargetMode="External"/><Relationship Id="rId232" Type="http://schemas.openxmlformats.org/officeDocument/2006/relationships/hyperlink" Target="https://login.consultant.ru/link/?req=doc&amp;base=LAW&amp;n=54516&amp;date=13.03.2025" TargetMode="External"/><Relationship Id="rId253" Type="http://schemas.openxmlformats.org/officeDocument/2006/relationships/hyperlink" Target="https://login.consultant.ru/link/?req=doc&amp;base=LAW&amp;n=482692&amp;date=13.03.2025&amp;dst=101285&amp;field=134" TargetMode="External"/><Relationship Id="rId274" Type="http://schemas.openxmlformats.org/officeDocument/2006/relationships/hyperlink" Target="https://login.consultant.ru/link/?req=doc&amp;base=ARB&amp;n=503332&amp;date=13.03.2025" TargetMode="External"/><Relationship Id="rId295" Type="http://schemas.openxmlformats.org/officeDocument/2006/relationships/hyperlink" Target="https://login.consultant.ru/link/?req=doc&amp;base=ARB&amp;n=821475&amp;date=13.03.2025" TargetMode="External"/><Relationship Id="rId309" Type="http://schemas.openxmlformats.org/officeDocument/2006/relationships/hyperlink" Target="https://login.consultant.ru/link/?req=doc&amp;base=LAW&amp;n=2875&amp;date=13.03.2025&amp;dst=100018&amp;field=134" TargetMode="External"/><Relationship Id="rId27" Type="http://schemas.openxmlformats.org/officeDocument/2006/relationships/hyperlink" Target="https://login.consultant.ru/link/?req=doc&amp;base=LAW&amp;n=482692&amp;date=13.03.2025&amp;dst=509&amp;field=134" TargetMode="External"/><Relationship Id="rId48" Type="http://schemas.openxmlformats.org/officeDocument/2006/relationships/hyperlink" Target="https://login.consultant.ru/link/?req=doc&amp;base=LAW&amp;n=2875&amp;date=13.03.2025&amp;dst=100067&amp;field=134" TargetMode="External"/><Relationship Id="rId69" Type="http://schemas.openxmlformats.org/officeDocument/2006/relationships/hyperlink" Target="https://login.consultant.ru/link/?req=doc&amp;base=LAW&amp;n=482692&amp;date=13.03.2025&amp;dst=515&amp;field=134" TargetMode="External"/><Relationship Id="rId113" Type="http://schemas.openxmlformats.org/officeDocument/2006/relationships/hyperlink" Target="https://login.consultant.ru/link/?req=doc&amp;base=LAW&amp;n=31170&amp;date=13.03.2025" TargetMode="External"/><Relationship Id="rId134" Type="http://schemas.openxmlformats.org/officeDocument/2006/relationships/hyperlink" Target="https://login.consultant.ru/link/?req=doc&amp;base=ARB&amp;n=695431&amp;date=13.03.2025" TargetMode="External"/><Relationship Id="rId320" Type="http://schemas.openxmlformats.org/officeDocument/2006/relationships/hyperlink" Target="https://login.consultant.ru/link/?req=doc&amp;base=LAW&amp;n=453320&amp;date=13.03.2025&amp;dst=100766&amp;field=134" TargetMode="External"/><Relationship Id="rId80" Type="http://schemas.openxmlformats.org/officeDocument/2006/relationships/hyperlink" Target="https://login.consultant.ru/link/?req=doc&amp;base=LAW&amp;n=2875&amp;date=13.03.2025" TargetMode="External"/><Relationship Id="rId155" Type="http://schemas.openxmlformats.org/officeDocument/2006/relationships/hyperlink" Target="https://login.consultant.ru/link/?req=doc&amp;base=LAW&amp;n=2875&amp;date=13.03.2025&amp;dst=100029&amp;field=134" TargetMode="External"/><Relationship Id="rId176" Type="http://schemas.openxmlformats.org/officeDocument/2006/relationships/hyperlink" Target="https://login.consultant.ru/link/?req=doc&amp;base=LAW&amp;n=442435&amp;date=13.03.2025&amp;dst=67&amp;field=134" TargetMode="External"/><Relationship Id="rId197" Type="http://schemas.openxmlformats.org/officeDocument/2006/relationships/hyperlink" Target="https://login.consultant.ru/link/?req=doc&amp;base=LAW&amp;n=2875&amp;date=13.03.2025&amp;dst=100023&amp;field=134" TargetMode="External"/><Relationship Id="rId341" Type="http://schemas.openxmlformats.org/officeDocument/2006/relationships/hyperlink" Target="https://login.consultant.ru/link/?req=doc&amp;base=LAW&amp;n=2875&amp;date=13.03.2025&amp;dst=100083&amp;field=134" TargetMode="External"/><Relationship Id="rId201" Type="http://schemas.openxmlformats.org/officeDocument/2006/relationships/hyperlink" Target="https://login.consultant.ru/link/?req=doc&amp;base=LAW&amp;n=121140&amp;date=13.03.2025&amp;dst=100240&amp;field=134" TargetMode="External"/><Relationship Id="rId222" Type="http://schemas.openxmlformats.org/officeDocument/2006/relationships/hyperlink" Target="https://login.consultant.ru/link/?req=doc&amp;base=LAW&amp;n=482692&amp;date=13.03.2025&amp;dst=101285&amp;field=134" TargetMode="External"/><Relationship Id="rId243" Type="http://schemas.openxmlformats.org/officeDocument/2006/relationships/hyperlink" Target="https://login.consultant.ru/link/?req=doc&amp;base=LAW&amp;n=482692&amp;date=13.03.2025&amp;dst=101118&amp;field=134" TargetMode="External"/><Relationship Id="rId264" Type="http://schemas.openxmlformats.org/officeDocument/2006/relationships/hyperlink" Target="https://login.consultant.ru/link/?req=doc&amp;base=LAW&amp;n=121140&amp;date=13.03.2025&amp;dst=100214&amp;field=134" TargetMode="External"/><Relationship Id="rId285" Type="http://schemas.openxmlformats.org/officeDocument/2006/relationships/hyperlink" Target="https://login.consultant.ru/link/?req=doc&amp;base=LAW&amp;n=192576&amp;date=13.03.2025" TargetMode="External"/><Relationship Id="rId17" Type="http://schemas.openxmlformats.org/officeDocument/2006/relationships/hyperlink" Target="https://login.consultant.ru/link/?req=doc&amp;base=LAW&amp;n=453320&amp;date=13.03.2025&amp;dst=100815&amp;field=134" TargetMode="External"/><Relationship Id="rId38" Type="http://schemas.openxmlformats.org/officeDocument/2006/relationships/hyperlink" Target="https://login.consultant.ru/link/?req=doc&amp;base=LAW&amp;n=482878&amp;date=13.03.2025&amp;dst=100113&amp;field=134" TargetMode="External"/><Relationship Id="rId59" Type="http://schemas.openxmlformats.org/officeDocument/2006/relationships/hyperlink" Target="https://login.consultant.ru/link/?req=doc&amp;base=LAW&amp;n=421104&amp;date=13.03.2025" TargetMode="External"/><Relationship Id="rId103" Type="http://schemas.openxmlformats.org/officeDocument/2006/relationships/hyperlink" Target="https://login.consultant.ru/link/?req=doc&amp;base=LAW&amp;n=2875&amp;date=13.03.2025&amp;dst=100078&amp;field=134" TargetMode="External"/><Relationship Id="rId124" Type="http://schemas.openxmlformats.org/officeDocument/2006/relationships/hyperlink" Target="https://login.consultant.ru/link/?req=doc&amp;base=LAW&amp;n=2875&amp;date=13.03.2025&amp;dst=100068&amp;field=134" TargetMode="External"/><Relationship Id="rId310" Type="http://schemas.openxmlformats.org/officeDocument/2006/relationships/hyperlink" Target="https://login.consultant.ru/link/?req=doc&amp;base=LAW&amp;n=2875&amp;date=13.03.2025&amp;dst=100043&amp;field=134" TargetMode="External"/><Relationship Id="rId70" Type="http://schemas.openxmlformats.org/officeDocument/2006/relationships/hyperlink" Target="https://login.consultant.ru/link/?req=doc&amp;base=LAW&amp;n=482692&amp;date=13.03.2025&amp;dst=517&amp;field=134" TargetMode="External"/><Relationship Id="rId91" Type="http://schemas.openxmlformats.org/officeDocument/2006/relationships/hyperlink" Target="https://login.consultant.ru/link/?req=doc&amp;base=LAW&amp;n=2875&amp;date=13.03.2025&amp;dst=100067&amp;field=134" TargetMode="External"/><Relationship Id="rId145" Type="http://schemas.openxmlformats.org/officeDocument/2006/relationships/hyperlink" Target="https://login.consultant.ru/link/?req=doc&amp;base=LAW&amp;n=18150&amp;date=13.03.2025" TargetMode="External"/><Relationship Id="rId166" Type="http://schemas.openxmlformats.org/officeDocument/2006/relationships/hyperlink" Target="https://login.consultant.ru/link/?req=doc&amp;base=LAW&amp;n=315586&amp;date=13.03.2025" TargetMode="External"/><Relationship Id="rId187" Type="http://schemas.openxmlformats.org/officeDocument/2006/relationships/hyperlink" Target="https://login.consultant.ru/link/?req=doc&amp;base=LAW&amp;n=142172&amp;date=13.03.2025&amp;dst=100955&amp;field=134" TargetMode="External"/><Relationship Id="rId331" Type="http://schemas.openxmlformats.org/officeDocument/2006/relationships/hyperlink" Target="https://login.consultant.ru/link/?req=doc&amp;base=LAW&amp;n=482692&amp;date=13.03.2025&amp;dst=101080&amp;field=134" TargetMode="External"/><Relationship Id="rId1" Type="http://schemas.openxmlformats.org/officeDocument/2006/relationships/styles" Target="styles.xml"/><Relationship Id="rId212" Type="http://schemas.openxmlformats.org/officeDocument/2006/relationships/hyperlink" Target="https://login.consultant.ru/link/?req=doc&amp;base=LAW&amp;n=482692&amp;date=13.03.2025&amp;dst=101104&amp;field=134" TargetMode="External"/><Relationship Id="rId233" Type="http://schemas.openxmlformats.org/officeDocument/2006/relationships/hyperlink" Target="https://login.consultant.ru/link/?req=doc&amp;base=LAW&amp;n=482692&amp;date=13.03.2025&amp;dst=714&amp;field=134" TargetMode="External"/><Relationship Id="rId254" Type="http://schemas.openxmlformats.org/officeDocument/2006/relationships/hyperlink" Target="https://login.consultant.ru/link/?req=doc&amp;base=LAW&amp;n=500185&amp;date=13.03.2025&amp;dst=103213&amp;field=134" TargetMode="External"/><Relationship Id="rId28" Type="http://schemas.openxmlformats.org/officeDocument/2006/relationships/hyperlink" Target="https://login.consultant.ru/link/?req=doc&amp;base=LAW&amp;n=482692&amp;date=13.03.2025&amp;dst=514&amp;field=134" TargetMode="External"/><Relationship Id="rId49" Type="http://schemas.openxmlformats.org/officeDocument/2006/relationships/hyperlink" Target="https://login.consultant.ru/link/?req=doc&amp;base=LAW&amp;n=2875&amp;date=13.03.2025&amp;dst=100079&amp;field=134" TargetMode="External"/><Relationship Id="rId114" Type="http://schemas.openxmlformats.org/officeDocument/2006/relationships/hyperlink" Target="https://login.consultant.ru/link/?req=doc&amp;base=LAW&amp;n=54516&amp;date=13.03.2025" TargetMode="External"/><Relationship Id="rId275" Type="http://schemas.openxmlformats.org/officeDocument/2006/relationships/hyperlink" Target="https://login.consultant.ru/link/?req=doc&amp;base=ARB&amp;n=511644&amp;date=13.03.2025" TargetMode="External"/><Relationship Id="rId296" Type="http://schemas.openxmlformats.org/officeDocument/2006/relationships/hyperlink" Target="https://login.consultant.ru/link/?req=doc&amp;base=LAW&amp;n=482692&amp;date=13.03.2025" TargetMode="External"/><Relationship Id="rId300" Type="http://schemas.openxmlformats.org/officeDocument/2006/relationships/hyperlink" Target="https://login.consultant.ru/link/?req=doc&amp;base=LAW&amp;n=156408&amp;date=13.03.2025" TargetMode="External"/><Relationship Id="rId60" Type="http://schemas.openxmlformats.org/officeDocument/2006/relationships/hyperlink" Target="https://login.consultant.ru/link/?req=doc&amp;base=LAW&amp;n=442435&amp;date=13.03.2025" TargetMode="External"/><Relationship Id="rId81" Type="http://schemas.openxmlformats.org/officeDocument/2006/relationships/hyperlink" Target="https://login.consultant.ru/link/?req=doc&amp;base=LAW&amp;n=2875&amp;date=13.03.2025" TargetMode="External"/><Relationship Id="rId135" Type="http://schemas.openxmlformats.org/officeDocument/2006/relationships/hyperlink" Target="https://login.consultant.ru/link/?req=doc&amp;base=LAW&amp;n=2875&amp;date=13.03.2025" TargetMode="External"/><Relationship Id="rId156" Type="http://schemas.openxmlformats.org/officeDocument/2006/relationships/hyperlink" Target="https://login.consultant.ru/link/?req=doc&amp;base=LAW&amp;n=2875&amp;date=13.03.2025&amp;dst=100041&amp;field=134" TargetMode="External"/><Relationship Id="rId177" Type="http://schemas.openxmlformats.org/officeDocument/2006/relationships/hyperlink" Target="https://login.consultant.ru/link/?req=doc&amp;base=LAW&amp;n=442435&amp;date=13.03.2025&amp;dst=100012&amp;field=134" TargetMode="External"/><Relationship Id="rId198" Type="http://schemas.openxmlformats.org/officeDocument/2006/relationships/hyperlink" Target="https://login.consultant.ru/link/?req=doc&amp;base=LAW&amp;n=2875&amp;date=13.03.2025&amp;dst=100043&amp;field=134" TargetMode="External"/><Relationship Id="rId321" Type="http://schemas.openxmlformats.org/officeDocument/2006/relationships/hyperlink" Target="https://login.consultant.ru/link/?req=doc&amp;base=LAW&amp;n=453320&amp;date=13.03.2025&amp;dst=100041&amp;field=134" TargetMode="External"/><Relationship Id="rId342" Type="http://schemas.openxmlformats.org/officeDocument/2006/relationships/hyperlink" Target="https://login.consultant.ru/link/?req=doc&amp;base=LAW&amp;n=2875&amp;date=13.03.2025&amp;dst=100179&amp;field=134" TargetMode="External"/><Relationship Id="rId202" Type="http://schemas.openxmlformats.org/officeDocument/2006/relationships/hyperlink" Target="https://login.consultant.ru/link/?req=doc&amp;base=LAW&amp;n=500185&amp;date=13.03.2025" TargetMode="External"/><Relationship Id="rId223" Type="http://schemas.openxmlformats.org/officeDocument/2006/relationships/hyperlink" Target="https://login.consultant.ru/link/?req=doc&amp;base=LAW&amp;n=482692&amp;date=13.03.2025&amp;dst=101252&amp;field=134" TargetMode="External"/><Relationship Id="rId244" Type="http://schemas.openxmlformats.org/officeDocument/2006/relationships/hyperlink" Target="https://login.consultant.ru/link/?req=doc&amp;base=LAW&amp;n=2875&amp;date=13.03.2025&amp;dst=100017&amp;field=134" TargetMode="External"/><Relationship Id="rId18" Type="http://schemas.openxmlformats.org/officeDocument/2006/relationships/hyperlink" Target="https://login.consultant.ru/link/?req=doc&amp;base=LAW&amp;n=482692&amp;date=13.03.2025&amp;dst=101075&amp;field=134" TargetMode="External"/><Relationship Id="rId39" Type="http://schemas.openxmlformats.org/officeDocument/2006/relationships/hyperlink" Target="https://login.consultant.ru/link/?req=doc&amp;base=LAW&amp;n=482692&amp;date=13.03.2025&amp;dst=714&amp;field=134" TargetMode="External"/><Relationship Id="rId265" Type="http://schemas.openxmlformats.org/officeDocument/2006/relationships/hyperlink" Target="https://login.consultant.ru/link/?req=doc&amp;base=LAW&amp;n=207895&amp;date=13.03.2025" TargetMode="External"/><Relationship Id="rId286" Type="http://schemas.openxmlformats.org/officeDocument/2006/relationships/hyperlink" Target="https://login.consultant.ru/link/?req=doc&amp;base=LAW&amp;n=218686&amp;date=13.03.2025" TargetMode="External"/><Relationship Id="rId50" Type="http://schemas.openxmlformats.org/officeDocument/2006/relationships/hyperlink" Target="https://login.consultant.ru/link/?req=doc&amp;base=LAW&amp;n=2875&amp;date=13.03.2025&amp;dst=100082&amp;field=134" TargetMode="External"/><Relationship Id="rId104" Type="http://schemas.openxmlformats.org/officeDocument/2006/relationships/hyperlink" Target="https://login.consultant.ru/link/?req=doc&amp;base=LAW&amp;n=2875&amp;date=13.03.2025&amp;dst=100082&amp;field=134" TargetMode="External"/><Relationship Id="rId125" Type="http://schemas.openxmlformats.org/officeDocument/2006/relationships/hyperlink" Target="https://login.consultant.ru/link/?req=doc&amp;base=LAW&amp;n=2875&amp;date=13.03.2025&amp;dst=100078&amp;field=134" TargetMode="External"/><Relationship Id="rId146" Type="http://schemas.openxmlformats.org/officeDocument/2006/relationships/hyperlink" Target="https://login.consultant.ru/link/?req=doc&amp;base=LAW&amp;n=400313&amp;date=13.03.2025" TargetMode="External"/><Relationship Id="rId167" Type="http://schemas.openxmlformats.org/officeDocument/2006/relationships/hyperlink" Target="https://login.consultant.ru/link/?req=doc&amp;base=ARB&amp;n=503332&amp;date=13.03.2025" TargetMode="External"/><Relationship Id="rId188" Type="http://schemas.openxmlformats.org/officeDocument/2006/relationships/hyperlink" Target="https://login.consultant.ru/link/?req=doc&amp;base=LAW&amp;n=482692&amp;date=13.03.2025&amp;dst=370&amp;field=134" TargetMode="External"/><Relationship Id="rId311" Type="http://schemas.openxmlformats.org/officeDocument/2006/relationships/hyperlink" Target="https://login.consultant.ru/link/?req=doc&amp;base=LAW&amp;n=2875&amp;date=13.03.2025&amp;dst=100068&amp;field=134" TargetMode="External"/><Relationship Id="rId332" Type="http://schemas.openxmlformats.org/officeDocument/2006/relationships/hyperlink" Target="https://login.consultant.ru/link/?req=doc&amp;base=LAW&amp;n=482692&amp;date=13.03.2025&amp;dst=515&amp;field=134" TargetMode="External"/><Relationship Id="rId71" Type="http://schemas.openxmlformats.org/officeDocument/2006/relationships/hyperlink" Target="https://login.consultant.ru/link/?req=doc&amp;base=LAW&amp;n=482692&amp;date=13.03.2025&amp;dst=101118&amp;field=134" TargetMode="External"/><Relationship Id="rId92" Type="http://schemas.openxmlformats.org/officeDocument/2006/relationships/hyperlink" Target="https://login.consultant.ru/link/?req=doc&amp;base=LAW&amp;n=2875&amp;date=13.03.2025&amp;dst=100068&amp;field=134" TargetMode="External"/><Relationship Id="rId213" Type="http://schemas.openxmlformats.org/officeDocument/2006/relationships/hyperlink" Target="https://login.consultant.ru/link/?req=doc&amp;base=LAW&amp;n=482692&amp;date=13.03.2025&amp;dst=10485&amp;field=134" TargetMode="External"/><Relationship Id="rId234" Type="http://schemas.openxmlformats.org/officeDocument/2006/relationships/hyperlink" Target="https://login.consultant.ru/link/?req=doc&amp;base=LAW&amp;n=482692&amp;date=13.03.2025&amp;dst=517&amp;field=134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login.consultant.ru/link/?req=doc&amp;base=LAW&amp;n=500015&amp;date=13.03.2025" TargetMode="External"/><Relationship Id="rId255" Type="http://schemas.openxmlformats.org/officeDocument/2006/relationships/hyperlink" Target="https://login.consultant.ru/link/?req=doc&amp;base=LAW&amp;n=500185&amp;date=13.03.2025&amp;dst=100369&amp;field=134" TargetMode="External"/><Relationship Id="rId276" Type="http://schemas.openxmlformats.org/officeDocument/2006/relationships/hyperlink" Target="https://login.consultant.ru/link/?req=doc&amp;base=LAW&amp;n=495132&amp;date=13.03.2025" TargetMode="External"/><Relationship Id="rId297" Type="http://schemas.openxmlformats.org/officeDocument/2006/relationships/hyperlink" Target="https://login.consultant.ru/link/?req=doc&amp;base=LAW&amp;n=482878&amp;date=13.03.2025" TargetMode="External"/><Relationship Id="rId40" Type="http://schemas.openxmlformats.org/officeDocument/2006/relationships/hyperlink" Target="https://login.consultant.ru/link/?req=doc&amp;base=LAW&amp;n=482692&amp;date=13.03.2025&amp;dst=101075&amp;field=134" TargetMode="External"/><Relationship Id="rId115" Type="http://schemas.openxmlformats.org/officeDocument/2006/relationships/hyperlink" Target="https://login.consultant.ru/link/?req=doc&amp;base=LAW&amp;n=89224&amp;date=13.03.2025" TargetMode="External"/><Relationship Id="rId136" Type="http://schemas.openxmlformats.org/officeDocument/2006/relationships/hyperlink" Target="https://login.consultant.ru/link/?req=doc&amp;base=LAW&amp;n=2875&amp;date=13.03.2025" TargetMode="External"/><Relationship Id="rId157" Type="http://schemas.openxmlformats.org/officeDocument/2006/relationships/hyperlink" Target="https://login.consultant.ru/link/?req=doc&amp;base=LAW&amp;n=2875&amp;date=13.03.2025&amp;dst=100068&amp;field=134" TargetMode="External"/><Relationship Id="rId178" Type="http://schemas.openxmlformats.org/officeDocument/2006/relationships/hyperlink" Target="https://login.consultant.ru/link/?req=doc&amp;base=LAW&amp;n=442435&amp;date=13.03.2025" TargetMode="External"/><Relationship Id="rId301" Type="http://schemas.openxmlformats.org/officeDocument/2006/relationships/hyperlink" Target="https://login.consultant.ru/link/?req=doc&amp;base=LAW&amp;n=2875&amp;date=13.03.2025&amp;dst=100020&amp;field=134" TargetMode="External"/><Relationship Id="rId322" Type="http://schemas.openxmlformats.org/officeDocument/2006/relationships/hyperlink" Target="https://login.consultant.ru/link/?req=doc&amp;base=LAW&amp;n=453320&amp;date=13.03.2025&amp;dst=100366&amp;field=134" TargetMode="External"/><Relationship Id="rId343" Type="http://schemas.openxmlformats.org/officeDocument/2006/relationships/hyperlink" Target="https://login.consultant.ru/link/?req=doc&amp;base=LAW&amp;n=2875&amp;date=13.03.2025&amp;dst=100180&amp;field=134" TargetMode="External"/><Relationship Id="rId61" Type="http://schemas.openxmlformats.org/officeDocument/2006/relationships/hyperlink" Target="https://login.consultant.ru/link/?req=doc&amp;base=LAW&amp;n=2875&amp;date=13.03.2025" TargetMode="External"/><Relationship Id="rId82" Type="http://schemas.openxmlformats.org/officeDocument/2006/relationships/hyperlink" Target="https://login.consultant.ru/link/?req=doc&amp;base=LAW&amp;n=431&amp;date=13.03.2025" TargetMode="External"/><Relationship Id="rId199" Type="http://schemas.openxmlformats.org/officeDocument/2006/relationships/hyperlink" Target="https://login.consultant.ru/link/?req=doc&amp;base=LAW&amp;n=2875&amp;date=13.03.2025&amp;dst=100078&amp;field=134" TargetMode="External"/><Relationship Id="rId203" Type="http://schemas.openxmlformats.org/officeDocument/2006/relationships/hyperlink" Target="https://login.consultant.ru/link/?req=doc&amp;base=LAW&amp;n=500185&amp;date=13.03.2025&amp;dst=103213&amp;field=134" TargetMode="External"/><Relationship Id="rId19" Type="http://schemas.openxmlformats.org/officeDocument/2006/relationships/hyperlink" Target="https://login.consultant.ru/link/?req=doc&amp;base=LAW&amp;n=482692&amp;date=13.03.2025&amp;dst=509&amp;field=134" TargetMode="External"/><Relationship Id="rId224" Type="http://schemas.openxmlformats.org/officeDocument/2006/relationships/hyperlink" Target="https://login.consultant.ru/link/?req=doc&amp;base=LAW&amp;n=482692&amp;date=13.03.2025&amp;dst=714&amp;field=134" TargetMode="External"/><Relationship Id="rId245" Type="http://schemas.openxmlformats.org/officeDocument/2006/relationships/hyperlink" Target="https://login.consultant.ru/link/?req=doc&amp;base=LAW&amp;n=2875&amp;date=13.03.2025&amp;dst=100027&amp;field=134" TargetMode="External"/><Relationship Id="rId266" Type="http://schemas.openxmlformats.org/officeDocument/2006/relationships/hyperlink" Target="https://login.consultant.ru/link/?req=doc&amp;base=LAW&amp;n=89224&amp;date=13.03.2025" TargetMode="External"/><Relationship Id="rId287" Type="http://schemas.openxmlformats.org/officeDocument/2006/relationships/hyperlink" Target="https://login.consultant.ru/link/?req=doc&amp;base=LAW&amp;n=356399&amp;date=13.03.2025" TargetMode="External"/><Relationship Id="rId30" Type="http://schemas.openxmlformats.org/officeDocument/2006/relationships/hyperlink" Target="https://login.consultant.ru/link/?req=doc&amp;base=LAW&amp;n=482692&amp;date=13.03.2025&amp;dst=101080&amp;field=134" TargetMode="External"/><Relationship Id="rId105" Type="http://schemas.openxmlformats.org/officeDocument/2006/relationships/hyperlink" Target="https://login.consultant.ru/link/?req=doc&amp;base=LAW&amp;n=2875&amp;date=13.03.2025&amp;dst=100209&amp;field=134" TargetMode="External"/><Relationship Id="rId126" Type="http://schemas.openxmlformats.org/officeDocument/2006/relationships/hyperlink" Target="https://login.consultant.ru/link/?req=doc&amp;base=LAW&amp;n=2875&amp;date=13.03.2025&amp;dst=100018&amp;field=134" TargetMode="External"/><Relationship Id="rId147" Type="http://schemas.openxmlformats.org/officeDocument/2006/relationships/hyperlink" Target="https://login.consultant.ru/link/?req=doc&amp;base=ARB&amp;n=19878&amp;date=13.03.2025" TargetMode="External"/><Relationship Id="rId168" Type="http://schemas.openxmlformats.org/officeDocument/2006/relationships/hyperlink" Target="https://login.consultant.ru/link/?req=doc&amp;base=LAW&amp;n=482692&amp;date=13.03.2025&amp;dst=370&amp;field=134" TargetMode="External"/><Relationship Id="rId312" Type="http://schemas.openxmlformats.org/officeDocument/2006/relationships/hyperlink" Target="https://login.consultant.ru/link/?req=doc&amp;base=LAW&amp;n=2875&amp;date=13.03.2025&amp;dst=100078&amp;field=134" TargetMode="External"/><Relationship Id="rId333" Type="http://schemas.openxmlformats.org/officeDocument/2006/relationships/hyperlink" Target="https://login.consultant.ru/link/?req=doc&amp;base=LAW&amp;n=482692&amp;date=13.03.2025&amp;dst=517&amp;field=134" TargetMode="External"/><Relationship Id="rId51" Type="http://schemas.openxmlformats.org/officeDocument/2006/relationships/hyperlink" Target="https://login.consultant.ru/link/?req=doc&amp;base=LAW&amp;n=2875&amp;date=13.03.2025&amp;dst=100083&amp;field=134" TargetMode="External"/><Relationship Id="rId72" Type="http://schemas.openxmlformats.org/officeDocument/2006/relationships/hyperlink" Target="https://login.consultant.ru/link/?req=doc&amp;base=LAW&amp;n=2875&amp;date=13.03.2025" TargetMode="External"/><Relationship Id="rId93" Type="http://schemas.openxmlformats.org/officeDocument/2006/relationships/hyperlink" Target="https://login.consultant.ru/link/?req=doc&amp;base=LAW&amp;n=2875&amp;date=13.03.2025&amp;dst=100079&amp;field=134" TargetMode="External"/><Relationship Id="rId189" Type="http://schemas.openxmlformats.org/officeDocument/2006/relationships/hyperlink" Target="https://login.consultant.ru/link/?req=doc&amp;base=LAW&amp;n=210010&amp;date=13.03.2025&amp;dst=100277&amp;field=134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login.consultant.ru/link/?req=doc&amp;base=LAW&amp;n=482692&amp;date=13.03.2025&amp;dst=101075&amp;field=134" TargetMode="External"/><Relationship Id="rId235" Type="http://schemas.openxmlformats.org/officeDocument/2006/relationships/hyperlink" Target="https://login.consultant.ru/link/?req=doc&amp;base=LAW&amp;n=482692&amp;date=13.03.2025&amp;dst=510&amp;field=134" TargetMode="External"/><Relationship Id="rId256" Type="http://schemas.openxmlformats.org/officeDocument/2006/relationships/hyperlink" Target="https://login.consultant.ru/link/?req=doc&amp;base=LAW&amp;n=500185&amp;date=13.03.2025&amp;dst=103213&amp;field=134" TargetMode="External"/><Relationship Id="rId277" Type="http://schemas.openxmlformats.org/officeDocument/2006/relationships/hyperlink" Target="https://login.consultant.ru/link/?req=doc&amp;base=LAW&amp;n=207895&amp;date=13.03.2025" TargetMode="External"/><Relationship Id="rId298" Type="http://schemas.openxmlformats.org/officeDocument/2006/relationships/hyperlink" Target="https://login.consultant.ru/link/?req=doc&amp;base=LAW&amp;n=2875&amp;date=13.03.2025&amp;dst=161&amp;field=134" TargetMode="External"/><Relationship Id="rId116" Type="http://schemas.openxmlformats.org/officeDocument/2006/relationships/hyperlink" Target="https://login.consultant.ru/link/?req=doc&amp;base=LAW&amp;n=65328&amp;date=13.03.2025" TargetMode="External"/><Relationship Id="rId137" Type="http://schemas.openxmlformats.org/officeDocument/2006/relationships/hyperlink" Target="https://login.consultant.ru/link/?req=doc&amp;base=LAW&amp;n=14519&amp;date=13.03.2025" TargetMode="External"/><Relationship Id="rId158" Type="http://schemas.openxmlformats.org/officeDocument/2006/relationships/hyperlink" Target="https://login.consultant.ru/link/?req=doc&amp;base=LAW&amp;n=2875&amp;date=13.03.2025&amp;dst=100078&amp;field=134" TargetMode="External"/><Relationship Id="rId302" Type="http://schemas.openxmlformats.org/officeDocument/2006/relationships/hyperlink" Target="https://login.consultant.ru/link/?req=doc&amp;base=LAW&amp;n=2875&amp;date=13.03.2025&amp;dst=100079&amp;field=134" TargetMode="External"/><Relationship Id="rId323" Type="http://schemas.openxmlformats.org/officeDocument/2006/relationships/hyperlink" Target="https://login.consultant.ru/link/?req=doc&amp;base=LAW&amp;n=453320&amp;date=13.03.2025&amp;dst=100372&amp;field=134" TargetMode="External"/><Relationship Id="rId344" Type="http://schemas.openxmlformats.org/officeDocument/2006/relationships/hyperlink" Target="https://login.consultant.ru/link/?req=doc&amp;base=LAW&amp;n=2875&amp;date=13.03.2025&amp;dst=38&amp;field=134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29775</Words>
  <Characters>169724</Characters>
  <Application>Microsoft Office Word</Application>
  <DocSecurity>0</DocSecurity>
  <Lines>1414</Lines>
  <Paragraphs>398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Конституционного Суда РФ от 31.10.2024 N 49-П
"По делу о проверке конституционности статей 195 и 196, пункта 1 статьи 197, пункта 1 и абзаца второго пункта 2 статьи 200, абзаца второго статьи 208 Гражданского кодекса Российской Федерации в с</vt:lpstr>
    </vt:vector>
  </TitlesOfParts>
  <Company>КонсультантПлюс Версия 4024.00.50</Company>
  <LinksUpToDate>false</LinksUpToDate>
  <CharactersWithSpaces>199101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Конституционного Суда РФ от 31.10.2024 N 49-П
"По делу о проверке конституционности статей 195 и 196, пункта 1 статьи 197, пункта 1 и абзаца второго пункта 2 статьи 200, абзаца второго статьи 208 Гражданского кодекса Российской Федерации в связи с запросом Краснодарского краевого суда"</dc:title>
  <dc:creator>user</dc:creator>
  <cp:lastModifiedBy>user</cp:lastModifiedBy>
  <cp:revision>2</cp:revision>
  <dcterms:created xsi:type="dcterms:W3CDTF">2025-03-13T13:32:00Z</dcterms:created>
  <dcterms:modified xsi:type="dcterms:W3CDTF">2025-03-13T13:32:00Z</dcterms:modified>
</cp:coreProperties>
</file>